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1</w:t>
      </w:r>
      <w:r>
        <w:t>9</w:t>
      </w:r>
      <w:r>
        <w:rPr>
          <w:rFonts w:hint="eastAsia" w:eastAsia="宋体"/>
          <w:lang w:val="en-US" w:eastAsia="zh-CN"/>
        </w:rPr>
        <w:t>bis</w:t>
      </w:r>
      <w:r>
        <w:t>-e</w:t>
      </w:r>
      <w:r>
        <w:tab/>
      </w:r>
      <w:r>
        <w:t>R</w:t>
      </w:r>
      <w:r>
        <w:rPr>
          <w:rFonts w:hint="eastAsia" w:eastAsia="宋体"/>
          <w:lang w:val="en-US" w:eastAsia="zh-CN"/>
        </w:rPr>
        <w:t>2</w:t>
      </w:r>
      <w:r>
        <w:t>-</w:t>
      </w:r>
      <w:r>
        <w:rPr>
          <w:rFonts w:hint="eastAsia" w:eastAsia="宋体"/>
          <w:lang w:val="en-US" w:eastAsia="zh-CN"/>
        </w:rPr>
        <w:t>2209832</w:t>
      </w:r>
    </w:p>
    <w:p>
      <w:pPr>
        <w:pStyle w:val="39"/>
      </w:pPr>
      <w:r>
        <w:t xml:space="preserve">e-Meeting, </w:t>
      </w:r>
      <w:r>
        <w:rPr>
          <w:rFonts w:hint="eastAsia" w:eastAsia="宋体"/>
          <w:lang w:val="en-US" w:eastAsia="zh-CN"/>
        </w:rPr>
        <w:t>October 10</w:t>
      </w:r>
      <w:r>
        <w:rPr>
          <w:vertAlign w:val="superscript"/>
        </w:rPr>
        <w:t>th</w:t>
      </w:r>
      <w:r>
        <w:t xml:space="preserve"> – </w:t>
      </w:r>
      <w:r>
        <w:rPr>
          <w:rFonts w:hint="eastAsia" w:eastAsia="宋体"/>
          <w:lang w:val="en-US" w:eastAsia="zh-CN"/>
        </w:rPr>
        <w:t>19</w:t>
      </w:r>
      <w:r>
        <w:rPr>
          <w:vertAlign w:val="superscript"/>
        </w:rPr>
        <w:t>th</w:t>
      </w:r>
      <w:r>
        <w:t>, 2022</w:t>
      </w:r>
    </w:p>
    <w:p>
      <w:pPr>
        <w:pStyle w:val="39"/>
        <w:spacing w:after="0"/>
        <w:rPr>
          <w:rFonts w:cs="Arial"/>
          <w:sz w:val="22"/>
        </w:rPr>
      </w:pP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4</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sz w:val="22"/>
          <w:lang w:val="en-US" w:eastAsia="zh-CN"/>
        </w:rPr>
        <w:t>Discussion on Rel-18 QoE measurement for NR- DC</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9"/>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val="en-US" w:eastAsia="zh-CN"/>
              </w:rPr>
              <w:t xml:space="preserve"> the </w:t>
            </w:r>
            <w:r>
              <w:rPr>
                <w:i/>
                <w:iCs/>
              </w:rPr>
              <w:t>additional service types</w:t>
            </w:r>
            <w:r>
              <w:rPr>
                <w:rFonts w:hint="eastAsia"/>
                <w:i/>
                <w:iCs/>
                <w:lang w:val="en-US" w:eastAsia="zh-CN"/>
              </w:rPr>
              <w:t>, and</w:t>
            </w:r>
            <w:r>
              <w:rPr>
                <w:i/>
                <w:iCs/>
              </w:rPr>
              <w:t xml:space="preserve"> </w:t>
            </w:r>
            <w:r>
              <w:rPr>
                <w:rFonts w:hint="eastAsia"/>
                <w:i/>
                <w:iCs/>
                <w:lang w:val="en-US" w:eastAsia="zh-CN"/>
              </w:rPr>
              <w:t>the existing service if needed</w:t>
            </w:r>
            <w:r>
              <w:rPr>
                <w:i/>
                <w:iCs/>
              </w:rPr>
              <w:t>, and the coordination with SA4 is needed</w:t>
            </w:r>
            <w:r>
              <w:rPr>
                <w:rFonts w:hint="eastAsia"/>
                <w:i/>
                <w:iCs/>
                <w:lang w:val="en-US" w:eastAsia="zh-CN"/>
              </w:rPr>
              <w:t xml:space="preserve"> </w:t>
            </w:r>
            <w:r>
              <w:rPr>
                <w:bCs/>
                <w:i/>
                <w:iCs/>
              </w:rPr>
              <w:t>[RAN3, RAN2].</w:t>
            </w:r>
          </w:p>
          <w:p>
            <w:pPr>
              <w:numPr>
                <w:ilvl w:val="0"/>
                <w:numId w:val="8"/>
              </w:numPr>
              <w:spacing w:after="0"/>
              <w:rPr>
                <w:bCs/>
                <w:i/>
                <w:iCs/>
                <w:lang w:eastAsia="zh-CN"/>
              </w:rPr>
            </w:pPr>
            <w:r>
              <w:rPr>
                <w:rFonts w:hint="eastAsia"/>
                <w:bCs/>
                <w:i/>
                <w:iCs/>
                <w:lang w:val="en-US" w:eastAsia="zh-CN"/>
              </w:rPr>
              <w:t xml:space="preserve">Specify the new service and the existing service </w:t>
            </w:r>
            <w:r>
              <w:rPr>
                <w:i/>
                <w:iCs/>
              </w:rPr>
              <w:t>defined or to be supported by SA4</w:t>
            </w:r>
            <w:r>
              <w:rPr>
                <w:rFonts w:hint="eastAsia"/>
                <w:i/>
                <w:iCs/>
                <w:lang w:val="en-US" w:eastAsia="zh-CN"/>
              </w:rPr>
              <w:t>,</w:t>
            </w:r>
            <w:r>
              <w:rPr>
                <w:rFonts w:hint="eastAsia"/>
                <w:bCs/>
                <w:i/>
                <w:iCs/>
                <w:lang w:val="en-US"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val="en-US" w:eastAsia="zh-CN"/>
              </w:rPr>
              <w:t xml:space="preserve"> configuration and</w:t>
            </w:r>
            <w:r>
              <w:rPr>
                <w:bCs/>
                <w:i/>
                <w:iCs/>
                <w:lang w:eastAsia="zh-CN"/>
              </w:rPr>
              <w:t xml:space="preserve"> collection </w:t>
            </w:r>
            <w:r>
              <w:rPr>
                <w:rFonts w:hint="eastAsia"/>
                <w:bCs/>
                <w:i/>
                <w:iCs/>
                <w:lang w:val="en-US" w:eastAsia="zh-CN"/>
              </w:rPr>
              <w:t>in RRC_INACTIVE and RRC_IDLE states</w:t>
            </w:r>
            <w:r>
              <w:rPr>
                <w:bCs/>
                <w:i/>
                <w:iCs/>
                <w:lang w:eastAsia="zh-CN"/>
              </w:rPr>
              <w:t xml:space="preserve"> </w:t>
            </w:r>
            <w:r>
              <w:rPr>
                <w:rFonts w:hint="eastAsia"/>
                <w:bCs/>
                <w:i/>
                <w:iCs/>
                <w:lang w:val="en-US" w:eastAsia="zh-CN"/>
              </w:rPr>
              <w:t xml:space="preserve">for MBS, at least </w:t>
            </w:r>
            <w:r>
              <w:rPr>
                <w:bCs/>
                <w:i/>
                <w:iCs/>
                <w:lang w:eastAsia="zh-CN"/>
              </w:rPr>
              <w:t xml:space="preserve">for </w:t>
            </w:r>
            <w:r>
              <w:rPr>
                <w:rFonts w:hint="eastAsia"/>
                <w:bCs/>
                <w:i/>
                <w:iCs/>
                <w:lang w:val="en-US" w:eastAsia="zh-CN"/>
              </w:rPr>
              <w:t xml:space="preserve">broadcast </w:t>
            </w:r>
            <w:r>
              <w:rPr>
                <w:bCs/>
                <w:i/>
                <w:iCs/>
                <w:lang w:eastAsia="zh-CN"/>
              </w:rPr>
              <w:t>service</w:t>
            </w:r>
            <w:r>
              <w:rPr>
                <w:bCs/>
                <w:i/>
                <w:iCs/>
                <w:lang w:val="en-US" w:eastAsia="zh-CN"/>
              </w:rPr>
              <w:t xml:space="preserve"> </w:t>
            </w:r>
            <w:r>
              <w:rPr>
                <w:bCs/>
                <w:i/>
                <w:iCs/>
              </w:rPr>
              <w:t>[RAN3, RAN2]</w:t>
            </w:r>
            <w:r>
              <w:rPr>
                <w:bCs/>
                <w:i/>
                <w:iCs/>
                <w:lang w:eastAsia="zh-CN"/>
              </w:rPr>
              <w:t>.</w:t>
            </w:r>
          </w:p>
          <w:p>
            <w:pPr>
              <w:numPr>
                <w:ilvl w:val="0"/>
                <w:numId w:val="8"/>
              </w:numPr>
              <w:spacing w:after="0"/>
              <w:rPr>
                <w:bCs/>
                <w:i/>
                <w:iCs/>
                <w:lang w:val="en-US" w:eastAsia="zh-CN"/>
              </w:rPr>
            </w:pPr>
            <w:r>
              <w:rPr>
                <w:bCs/>
                <w:i/>
                <w:iCs/>
                <w:lang w:eastAsia="zh-CN"/>
              </w:rPr>
              <w:t xml:space="preserve">Specify the mechanism to support the alignment of </w:t>
            </w:r>
            <w:r>
              <w:rPr>
                <w:rFonts w:hint="eastAsia"/>
                <w:bCs/>
                <w:i/>
                <w:iCs/>
                <w:lang w:val="en-US"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val="en-US" w:eastAsia="zh-CN"/>
              </w:rPr>
              <w:t xml:space="preserve"> and</w:t>
            </w:r>
            <w:r>
              <w:rPr>
                <w:i/>
                <w:iCs/>
              </w:rPr>
              <w:t xml:space="preserve"> measurement reporting over MN/SN for NR-DC architecture, and specify the QoE measurement reporting over the other DC leg </w:t>
            </w:r>
            <w:r>
              <w:rPr>
                <w:rFonts w:hint="eastAsia"/>
                <w:i/>
                <w:iCs/>
                <w:lang w:val="en-US"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val="en-US" w:eastAsia="zh-CN"/>
              </w:rPr>
              <w:t>ed separately</w:t>
            </w:r>
            <w:r>
              <w:rPr>
                <w:bCs/>
                <w:i/>
                <w:iCs/>
                <w:lang w:eastAsia="zh-CN"/>
              </w:rPr>
              <w:t xml:space="preserve"> for </w:t>
            </w:r>
            <w:r>
              <w:rPr>
                <w:rFonts w:hint="eastAsia"/>
                <w:bCs/>
                <w:i/>
                <w:iCs/>
                <w:lang w:val="en-US"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val="en-US" w:eastAsia="zh-CN"/>
              </w:rPr>
              <w:t xml:space="preserve">QoE </w:t>
            </w:r>
            <w:r>
              <w:rPr>
                <w:bCs/>
                <w:i/>
                <w:iCs/>
                <w:lang w:eastAsia="zh-CN"/>
              </w:rPr>
              <w:t>and radio related measurement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rFonts w:hint="eastAsia"/>
                <w:bCs/>
                <w:i/>
                <w:iCs/>
                <w:lang w:eastAsia="zh-CN"/>
              </w:rPr>
            </w:pPr>
            <w:r>
              <w:rPr>
                <w:i/>
                <w:iCs/>
              </w:rPr>
              <w:t>Specify the</w:t>
            </w:r>
            <w:r>
              <w:rPr>
                <w:i/>
                <w:iCs/>
                <w:highlight w:val="none"/>
              </w:rPr>
              <w:t xml:space="preserve"> alignment of </w:t>
            </w:r>
            <w:r>
              <w:rPr>
                <w:i/>
                <w:iCs/>
              </w:rPr>
              <w:t>QoE</w:t>
            </w:r>
            <w:r>
              <w:rPr>
                <w:rFonts w:hint="eastAsia"/>
                <w:i/>
                <w:iCs/>
                <w:lang w:val="en-US"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val="en-US" w:eastAsia="zh-CN"/>
              </w:rPr>
              <w:t xml:space="preserve"> legacy</w:t>
            </w:r>
            <w:r>
              <w:rPr>
                <w:i/>
                <w:iCs/>
              </w:rPr>
              <w:t xml:space="preserve"> QoE measurement job</w:t>
            </w:r>
            <w:r>
              <w:rPr>
                <w:rFonts w:hint="eastAsia"/>
                <w:i/>
                <w:iCs/>
                <w:lang w:val="en-US" w:eastAsia="zh-CN"/>
              </w:rPr>
              <w:t xml:space="preserve"> for </w:t>
            </w:r>
            <w:r>
              <w:rPr>
                <w:rFonts w:hint="eastAsia"/>
                <w:i/>
                <w:iCs/>
              </w:rPr>
              <w:t>streaming and MTSI service</w:t>
            </w:r>
            <w:r>
              <w:rPr>
                <w:rFonts w:hint="eastAsia"/>
                <w:i/>
                <w:iCs/>
                <w:lang w:val="en-US" w:eastAsia="zh-CN"/>
              </w:rPr>
              <w:t xml:space="preserve"> </w:t>
            </w:r>
            <w:r>
              <w:rPr>
                <w:i/>
                <w:iCs/>
              </w:rPr>
              <w:t>during</w:t>
            </w:r>
            <w:r>
              <w:rPr>
                <w:rFonts w:hint="eastAsia"/>
                <w:i/>
                <w:iCs/>
                <w:lang w:val="en-US" w:eastAsia="zh-CN"/>
              </w:rPr>
              <w:t xml:space="preserve"> intra-5GC</w:t>
            </w:r>
            <w:r>
              <w:rPr>
                <w:i/>
                <w:iCs/>
              </w:rPr>
              <w:t xml:space="preserve"> inter-RAT handover process</w:t>
            </w:r>
            <w:r>
              <w:rPr>
                <w:bCs/>
                <w:i/>
                <w:iCs/>
              </w:rPr>
              <w:t xml:space="preserve"> [RAN</w:t>
            </w:r>
            <w:r>
              <w:rPr>
                <w:rFonts w:hint="eastAsia"/>
                <w:bCs/>
                <w:i/>
                <w:iCs/>
                <w:lang w:val="en-US" w:eastAsia="zh-CN"/>
              </w:rPr>
              <w:t>2</w:t>
            </w:r>
            <w:r>
              <w:rPr>
                <w:bCs/>
                <w:i/>
                <w:iCs/>
              </w:rPr>
              <w:t>, RAN</w:t>
            </w:r>
            <w:r>
              <w:rPr>
                <w:rFonts w:hint="eastAsia"/>
                <w:bCs/>
                <w:i/>
                <w:iCs/>
                <w:lang w:val="en-US" w:eastAsia="zh-CN"/>
              </w:rPr>
              <w:t>3]</w:t>
            </w:r>
            <w:r>
              <w:rPr>
                <w:i/>
                <w:iCs/>
              </w:rPr>
              <w:t>.</w:t>
            </w:r>
          </w:p>
          <w:p>
            <w:pPr>
              <w:pStyle w:val="46"/>
              <w:numPr>
                <w:ilvl w:val="0"/>
                <w:numId w:val="0"/>
              </w:numPr>
              <w:spacing w:after="0"/>
              <w:ind w:left="0" w:leftChars="0"/>
              <w:jc w:val="both"/>
              <w:textAlignment w:val="center"/>
              <w:rPr>
                <w:rFonts w:eastAsia="宋体"/>
                <w:bCs/>
                <w:i/>
                <w:sz w:val="20"/>
                <w:szCs w:val="20"/>
              </w:rPr>
            </w:pPr>
          </w:p>
        </w:tc>
      </w:tr>
    </w:tbl>
    <w:p>
      <w:pPr>
        <w:spacing w:before="120" w:beforeLines="50" w:after="100"/>
        <w:jc w:val="both"/>
        <w:textAlignment w:val="center"/>
        <w:rPr>
          <w:i w:val="0"/>
          <w:iCs w:val="0"/>
          <w:sz w:val="22"/>
          <w:szCs w:val="22"/>
        </w:rPr>
      </w:pPr>
      <w:r>
        <w:rPr>
          <w:i w:val="0"/>
          <w:iCs w:val="0"/>
          <w:sz w:val="22"/>
          <w:szCs w:val="22"/>
        </w:rPr>
        <w:t xml:space="preserve">In this contribution, we will discuss </w:t>
      </w:r>
      <w:r>
        <w:rPr>
          <w:rFonts w:eastAsia="宋体"/>
          <w:i w:val="0"/>
          <w:iCs w:val="0"/>
          <w:sz w:val="22"/>
          <w:szCs w:val="22"/>
        </w:rPr>
        <w:t>the issues</w:t>
      </w:r>
      <w:r>
        <w:rPr>
          <w:i w:val="0"/>
          <w:iCs w:val="0"/>
          <w:sz w:val="22"/>
          <w:szCs w:val="22"/>
        </w:rPr>
        <w:t xml:space="preserve"> of </w:t>
      </w:r>
      <w:r>
        <w:rPr>
          <w:bCs/>
          <w:i w:val="0"/>
          <w:iCs w:val="0"/>
          <w:lang w:eastAsia="zh-CN"/>
        </w:rPr>
        <w:t>QoE in NR-DC</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rStyle w:val="25"/>
          <w:rFonts w:hint="eastAsia" w:ascii="Arial" w:hAnsi="Arial" w:eastAsia="宋体" w:cs="Arial"/>
          <w:b/>
          <w:bCs/>
          <w:color w:val="auto"/>
          <w:lang w:val="en-US" w:eastAsia="zh-CN"/>
        </w:rPr>
      </w:pPr>
      <w:bookmarkStart w:id="0" w:name="OLE_LINK2"/>
      <w:r>
        <w:rPr>
          <w:rStyle w:val="25"/>
          <w:rFonts w:hint="eastAsia" w:ascii="Arial" w:hAnsi="Arial" w:eastAsia="宋体" w:cs="Arial"/>
          <w:b/>
          <w:bCs/>
          <w:color w:val="auto"/>
          <w:lang w:val="en-US" w:eastAsia="zh-CN"/>
        </w:rPr>
        <w:t>QoE configuration over MN/SN</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the NR-DC scenario,</w:t>
      </w:r>
      <w:r>
        <w:rPr>
          <w:rFonts w:hint="eastAsia" w:cs="Times New Roman"/>
          <w:bCs/>
          <w:lang w:val="en-US" w:eastAsia="zh-CN"/>
        </w:rPr>
        <w:t xml:space="preserve"> since</w:t>
      </w:r>
      <w:r>
        <w:rPr>
          <w:rFonts w:hint="eastAsia" w:ascii="Times New Roman" w:hAnsi="Times New Roman" w:cs="Times New Roman"/>
          <w:bCs/>
          <w:lang w:val="en-US" w:eastAsia="zh-CN"/>
        </w:rPr>
        <w:t xml:space="preserve"> both MN and SN can obtain the QoE configuration information provided by the core network, it is necessary to clarify whether the QoE configuration information can only be provided </w:t>
      </w:r>
      <w:r>
        <w:rPr>
          <w:rFonts w:hint="eastAsia" w:cs="Times New Roman"/>
          <w:bCs/>
          <w:lang w:val="en-US" w:eastAsia="zh-CN"/>
        </w:rPr>
        <w:t>by</w:t>
      </w:r>
      <w:r>
        <w:rPr>
          <w:rFonts w:hint="eastAsia" w:ascii="Times New Roman" w:hAnsi="Times New Roman" w:cs="Times New Roman"/>
          <w:bCs/>
          <w:lang w:val="en-US" w:eastAsia="zh-CN"/>
        </w:rPr>
        <w:t xml:space="preserve"> MN before discussing the Q</w:t>
      </w:r>
      <w:r>
        <w:rPr>
          <w:rFonts w:hint="eastAsia" w:cs="Times New Roman"/>
          <w:bCs/>
          <w:lang w:val="en-US" w:eastAsia="zh-CN"/>
        </w:rPr>
        <w:t>o</w:t>
      </w:r>
      <w:r>
        <w:rPr>
          <w:rFonts w:hint="eastAsia" w:ascii="Times New Roman" w:hAnsi="Times New Roman" w:cs="Times New Roman"/>
          <w:bCs/>
          <w:lang w:val="en-US" w:eastAsia="zh-CN"/>
        </w:rPr>
        <w:t>E configuration</w:t>
      </w:r>
      <w:r>
        <w:rPr>
          <w:rFonts w:hint="eastAsia" w:cs="Times New Roman"/>
          <w:bCs/>
          <w:lang w:val="en-US" w:eastAsia="zh-CN"/>
        </w:rPr>
        <w:t xml:space="preserve"> </w:t>
      </w:r>
      <w:r>
        <w:rPr>
          <w:rFonts w:hint="eastAsia" w:ascii="Times New Roman" w:hAnsi="Times New Roman" w:cs="Times New Roman"/>
          <w:bCs/>
          <w:lang w:val="en-US" w:eastAsia="zh-CN"/>
        </w:rPr>
        <w:t xml:space="preserve">method of </w:t>
      </w:r>
      <w:r>
        <w:rPr>
          <w:rFonts w:hint="eastAsia" w:cs="Times New Roman"/>
          <w:bCs/>
          <w:lang w:val="en-US" w:eastAsia="zh-CN"/>
        </w:rPr>
        <w:t>UE</w:t>
      </w:r>
      <w:r>
        <w:rPr>
          <w:rFonts w:hint="eastAsia" w:ascii="Times New Roman" w:hAnsi="Times New Roman" w:cs="Times New Roman"/>
          <w:bCs/>
          <w:lang w:val="en-US" w:eastAsia="zh-CN"/>
        </w:rPr>
        <w:t>. In the case that QoE configuration information is only provided by MN to UE, if SN receives QoE configuration information provided by core network or SN wishes to initiate RVQ</w:t>
      </w:r>
      <w:r>
        <w:rPr>
          <w:rFonts w:hint="eastAsia" w:cs="Times New Roman"/>
          <w:bCs/>
          <w:lang w:val="en-US" w:eastAsia="zh-CN"/>
        </w:rPr>
        <w:t>o</w:t>
      </w:r>
      <w:r>
        <w:rPr>
          <w:rFonts w:hint="eastAsia" w:ascii="Times New Roman" w:hAnsi="Times New Roman" w:cs="Times New Roman"/>
          <w:bCs/>
          <w:lang w:val="en-US" w:eastAsia="zh-CN"/>
        </w:rPr>
        <w:t>E measurement, SN needs to forward QoE configuration information from MN to UE.</w:t>
      </w:r>
      <w:r>
        <w:rPr>
          <w:rFonts w:hint="eastAsia" w:cs="Times New Roman"/>
          <w:bCs/>
          <w:lang w:val="en-US" w:eastAsia="zh-CN"/>
        </w:rPr>
        <w:t xml:space="preserve"> </w:t>
      </w:r>
      <w:r>
        <w:rPr>
          <w:rFonts w:hint="eastAsia" w:ascii="Times New Roman" w:hAnsi="Times New Roman" w:cs="Times New Roman"/>
          <w:bCs/>
          <w:lang w:val="en-US" w:eastAsia="zh-CN"/>
        </w:rPr>
        <w:t>If QoE configuration information is provided to UE by MN or SN, MN and SN need to negotiate who provides QoE configuration information.</w:t>
      </w:r>
      <w:r>
        <w:rPr>
          <w:rFonts w:hint="eastAsia" w:cs="Times New Roman"/>
          <w:bCs/>
          <w:lang w:val="en-US" w:eastAsia="zh-CN"/>
        </w:rPr>
        <w:t xml:space="preserve"> </w:t>
      </w:r>
      <w:r>
        <w:rPr>
          <w:rFonts w:hint="eastAsia" w:ascii="Times New Roman" w:hAnsi="Times New Roman" w:cs="Times New Roman"/>
          <w:bCs/>
          <w:lang w:val="en-US" w:eastAsia="zh-CN"/>
        </w:rPr>
        <w:t>In our understanding, it is necessary to clarify the</w:t>
      </w:r>
      <w:r>
        <w:rPr>
          <w:rFonts w:hint="eastAsia" w:cs="Times New Roman"/>
          <w:bCs/>
          <w:lang w:val="en-US" w:eastAsia="zh-CN"/>
        </w:rPr>
        <w:t xml:space="preserve"> </w:t>
      </w:r>
      <w:r>
        <w:rPr>
          <w:rFonts w:hint="eastAsia" w:ascii="Times New Roman" w:hAnsi="Times New Roman" w:cs="Times New Roman"/>
          <w:bCs/>
          <w:lang w:val="en-US" w:eastAsia="zh-CN"/>
        </w:rPr>
        <w:t xml:space="preserve">configuration method </w:t>
      </w:r>
      <w:r>
        <w:rPr>
          <w:rFonts w:hint="eastAsia" w:cs="Times New Roman"/>
          <w:bCs/>
          <w:lang w:val="en-US" w:eastAsia="zh-CN"/>
        </w:rPr>
        <w:t xml:space="preserve">of QoE measurement (MN and/or SN) </w:t>
      </w:r>
      <w:r>
        <w:rPr>
          <w:rFonts w:hint="eastAsia" w:ascii="Times New Roman" w:hAnsi="Times New Roman" w:cs="Times New Roman"/>
          <w:bCs/>
          <w:lang w:val="en-US" w:eastAsia="zh-CN"/>
        </w:rPr>
        <w:t xml:space="preserve">before discussing the information contained in </w:t>
      </w:r>
      <w:r>
        <w:rPr>
          <w:rFonts w:hint="eastAsia" w:cs="Times New Roman"/>
          <w:bCs/>
          <w:lang w:val="en-US" w:eastAsia="zh-CN"/>
        </w:rPr>
        <w:t xml:space="preserve">the </w:t>
      </w:r>
      <w:r>
        <w:rPr>
          <w:rFonts w:hint="eastAsia" w:ascii="Times New Roman" w:hAnsi="Times New Roman" w:cs="Times New Roman"/>
          <w:bCs/>
          <w:lang w:val="en-US" w:eastAsia="zh-CN"/>
        </w:rPr>
        <w:t xml:space="preserve">QoE measurement configuration. </w:t>
      </w:r>
    </w:p>
    <w:p>
      <w:pPr>
        <w:spacing w:after="120" w:afterLines="50"/>
        <w:ind w:left="0" w:leftChars="0"/>
        <w:jc w:val="both"/>
        <w:rPr>
          <w:rFonts w:hint="eastAsia"/>
          <w:b/>
          <w:bCs/>
          <w:lang w:val="en-US" w:eastAsia="zh-CN"/>
        </w:rPr>
      </w:pPr>
      <w:r>
        <w:rPr>
          <w:b/>
          <w:bCs/>
        </w:rPr>
        <w:t>Observation</w:t>
      </w:r>
      <w:r>
        <w:rPr>
          <w:rFonts w:hint="eastAsia" w:eastAsia="宋体"/>
          <w:b/>
          <w:bCs/>
          <w:lang w:val="en-US" w:eastAsia="zh-CN"/>
        </w:rPr>
        <w:t xml:space="preserve"> 1</w:t>
      </w:r>
      <w:r>
        <w:rPr>
          <w:b/>
          <w:bCs/>
        </w:rPr>
        <w:t>:</w:t>
      </w:r>
      <w:r>
        <w:rPr>
          <w:rFonts w:hint="eastAsia" w:ascii="Times New Roman" w:hAnsi="Times New Roman" w:cs="Times New Roman"/>
          <w:bCs/>
          <w:lang w:val="en-US" w:eastAsia="zh-CN"/>
        </w:rPr>
        <w:t xml:space="preserve"> </w:t>
      </w:r>
      <w:r>
        <w:rPr>
          <w:rFonts w:hint="eastAsia"/>
          <w:b/>
          <w:bCs/>
          <w:lang w:val="en-US" w:eastAsia="zh-CN"/>
        </w:rPr>
        <w:t>Before discussing the information contained in the QoE measurement configuration, the configuration method of QoE measurement needs to be clarified.</w:t>
      </w:r>
    </w:p>
    <w:p>
      <w:pPr>
        <w:spacing w:after="120" w:afterLines="50"/>
        <w:jc w:val="both"/>
        <w:rPr>
          <w:rFonts w:hint="eastAsia" w:ascii="Times New Roman" w:hAnsi="Times New Roman" w:cs="Times New Roman"/>
          <w:bCs/>
          <w:lang w:val="en-US" w:eastAsia="zh-CN"/>
        </w:rPr>
      </w:pPr>
      <w:r>
        <w:rPr>
          <w:rFonts w:hint="eastAsia" w:cs="Times New Roman"/>
          <w:bCs/>
          <w:lang w:val="en-US" w:eastAsia="zh-CN"/>
        </w:rPr>
        <w:t>For</w:t>
      </w:r>
      <w:r>
        <w:rPr>
          <w:rFonts w:hint="eastAsia" w:ascii="Times New Roman" w:hAnsi="Times New Roman" w:cs="Times New Roman"/>
          <w:bCs/>
          <w:lang w:val="en-US" w:eastAsia="zh-CN"/>
        </w:rPr>
        <w:t xml:space="preserve"> legacy QoE, RAN3 has agreed that MN is responsible </w:t>
      </w:r>
      <w:r>
        <w:rPr>
          <w:rFonts w:hint="eastAsia" w:cs="Times New Roman"/>
          <w:bCs/>
          <w:lang w:val="en-US" w:eastAsia="zh-CN"/>
        </w:rPr>
        <w:t>to</w:t>
      </w:r>
      <w:r>
        <w:rPr>
          <w:rFonts w:hint="eastAsia" w:ascii="Times New Roman" w:hAnsi="Times New Roman" w:cs="Times New Roman"/>
          <w:bCs/>
          <w:lang w:val="en-US" w:eastAsia="zh-CN"/>
        </w:rPr>
        <w:t xml:space="preserve"> configur</w:t>
      </w:r>
      <w:r>
        <w:rPr>
          <w:rFonts w:hint="eastAsia" w:cs="Times New Roman"/>
          <w:bCs/>
          <w:lang w:val="en-US" w:eastAsia="zh-CN"/>
        </w:rPr>
        <w:t>e</w:t>
      </w:r>
      <w:r>
        <w:rPr>
          <w:rFonts w:hint="eastAsia" w:ascii="Times New Roman" w:hAnsi="Times New Roman" w:cs="Times New Roman"/>
          <w:bCs/>
          <w:lang w:val="en-US" w:eastAsia="zh-CN"/>
        </w:rPr>
        <w:t xml:space="preserve"> </w:t>
      </w:r>
      <w:r>
        <w:rPr>
          <w:rFonts w:hint="eastAsia" w:cs="Times New Roman"/>
          <w:bCs/>
          <w:lang w:val="en-US" w:eastAsia="zh-CN"/>
        </w:rPr>
        <w:t>the S</w:t>
      </w:r>
      <w:r>
        <w:rPr>
          <w:rFonts w:hint="eastAsia" w:ascii="Times New Roman" w:hAnsi="Times New Roman" w:cs="Times New Roman"/>
          <w:bCs/>
          <w:lang w:val="en-US" w:eastAsia="zh-CN"/>
        </w:rPr>
        <w:t>-based Q</w:t>
      </w:r>
      <w:r>
        <w:rPr>
          <w:rFonts w:hint="eastAsia" w:cs="Times New Roman"/>
          <w:bCs/>
          <w:lang w:val="en-US" w:eastAsia="zh-CN"/>
        </w:rPr>
        <w:t>o</w:t>
      </w:r>
      <w:r>
        <w:rPr>
          <w:rFonts w:hint="eastAsia" w:ascii="Times New Roman" w:hAnsi="Times New Roman" w:cs="Times New Roman"/>
          <w:bCs/>
          <w:lang w:val="en-US" w:eastAsia="zh-CN"/>
        </w:rPr>
        <w:t>E to UE</w:t>
      </w:r>
      <w:r>
        <w:rPr>
          <w:rFonts w:hint="eastAsia" w:cs="Times New Roman"/>
          <w:bCs/>
          <w:lang w:val="en-US" w:eastAsia="zh-CN"/>
        </w:rPr>
        <w:t xml:space="preserve"> in the </w:t>
      </w:r>
      <w:r>
        <w:rPr>
          <w:rFonts w:hint="eastAsia" w:ascii="Times New Roman" w:hAnsi="Times New Roman" w:cs="Times New Roman"/>
          <w:bCs/>
          <w:lang w:val="en-US" w:eastAsia="zh-CN"/>
        </w:rPr>
        <w:t>last meeting</w:t>
      </w:r>
      <w:r>
        <w:rPr>
          <w:rFonts w:hint="eastAsia" w:cs="Times New Roman"/>
          <w:bCs/>
          <w:lang w:val="en-US" w:eastAsia="zh-CN"/>
        </w:rPr>
        <w:t xml:space="preserve"> since</w:t>
      </w:r>
      <w:r>
        <w:rPr>
          <w:rFonts w:hint="eastAsia" w:ascii="Times New Roman" w:hAnsi="Times New Roman" w:cs="Times New Roman"/>
          <w:bCs/>
          <w:lang w:val="en-US" w:eastAsia="zh-CN"/>
        </w:rPr>
        <w:t xml:space="preserve"> only the MN in the dual-connected can receive the </w:t>
      </w:r>
      <w:r>
        <w:rPr>
          <w:rFonts w:hint="eastAsia" w:cs="Times New Roman"/>
          <w:bCs/>
          <w:lang w:val="en-US" w:eastAsia="zh-CN"/>
        </w:rPr>
        <w:t>S</w:t>
      </w:r>
      <w:r>
        <w:rPr>
          <w:rFonts w:hint="eastAsia" w:ascii="Times New Roman" w:hAnsi="Times New Roman" w:cs="Times New Roman"/>
          <w:bCs/>
          <w:lang w:val="en-US" w:eastAsia="zh-CN"/>
        </w:rPr>
        <w:t>-based Q</w:t>
      </w:r>
      <w:r>
        <w:rPr>
          <w:rFonts w:hint="eastAsia" w:cs="Times New Roman"/>
          <w:bCs/>
          <w:lang w:val="en-US" w:eastAsia="zh-CN"/>
        </w:rPr>
        <w:t>o</w:t>
      </w:r>
      <w:r>
        <w:rPr>
          <w:rFonts w:hint="eastAsia" w:ascii="Times New Roman" w:hAnsi="Times New Roman" w:cs="Times New Roman"/>
          <w:bCs/>
          <w:lang w:val="en-US" w:eastAsia="zh-CN"/>
        </w:rPr>
        <w:t xml:space="preserve">E configuration </w:t>
      </w:r>
      <w:r>
        <w:rPr>
          <w:rFonts w:hint="eastAsia" w:cs="Times New Roman"/>
          <w:bCs/>
          <w:lang w:val="en-US" w:eastAsia="zh-CN"/>
        </w:rPr>
        <w:t xml:space="preserve">from </w:t>
      </w:r>
      <w:r>
        <w:rPr>
          <w:rFonts w:hint="eastAsia" w:ascii="Times New Roman" w:hAnsi="Times New Roman" w:cs="Times New Roman"/>
          <w:bCs/>
          <w:lang w:val="en-US" w:eastAsia="zh-CN"/>
        </w:rPr>
        <w:t>the core network</w:t>
      </w:r>
      <w:r>
        <w:rPr>
          <w:rFonts w:hint="eastAsia" w:cs="Times New Roman"/>
          <w:bCs/>
          <w:lang w:val="en-US" w:eastAsia="zh-CN"/>
        </w:rPr>
        <w:t xml:space="preserve"> thus </w:t>
      </w:r>
      <w:r>
        <w:rPr>
          <w:rFonts w:hint="eastAsia" w:ascii="Times New Roman" w:hAnsi="Times New Roman" w:cs="Times New Roman"/>
          <w:bCs/>
          <w:lang w:val="en-US" w:eastAsia="zh-CN"/>
        </w:rPr>
        <w:t xml:space="preserve">the MN sends the </w:t>
      </w:r>
      <w:r>
        <w:rPr>
          <w:rFonts w:hint="eastAsia" w:cs="Times New Roman"/>
          <w:bCs/>
          <w:lang w:val="en-US" w:eastAsia="zh-CN"/>
        </w:rPr>
        <w:t>S</w:t>
      </w:r>
      <w:r>
        <w:rPr>
          <w:rFonts w:hint="eastAsia" w:ascii="Times New Roman" w:hAnsi="Times New Roman" w:cs="Times New Roman"/>
          <w:bCs/>
          <w:lang w:val="en-US" w:eastAsia="zh-CN"/>
        </w:rPr>
        <w:t>-based Q</w:t>
      </w:r>
      <w:r>
        <w:rPr>
          <w:rFonts w:hint="eastAsia" w:cs="Times New Roman"/>
          <w:bCs/>
          <w:lang w:val="en-US" w:eastAsia="zh-CN"/>
        </w:rPr>
        <w:t>o</w:t>
      </w:r>
      <w:r>
        <w:rPr>
          <w:rFonts w:hint="eastAsia" w:ascii="Times New Roman" w:hAnsi="Times New Roman" w:cs="Times New Roman"/>
          <w:bCs/>
          <w:lang w:val="en-US" w:eastAsia="zh-CN"/>
        </w:rPr>
        <w:t xml:space="preserve">E configuration to the UE through </w:t>
      </w:r>
      <w:r>
        <w:rPr>
          <w:rFonts w:hint="eastAsia" w:cs="Times New Roman"/>
          <w:bCs/>
          <w:lang w:val="en-US" w:eastAsia="zh-CN"/>
        </w:rPr>
        <w:t>an</w:t>
      </w:r>
      <w:r>
        <w:rPr>
          <w:rFonts w:hint="eastAsia" w:ascii="Times New Roman" w:hAnsi="Times New Roman" w:cs="Times New Roman"/>
          <w:bCs/>
          <w:lang w:val="en-US" w:eastAsia="zh-CN"/>
        </w:rPr>
        <w:t xml:space="preserve"> RRC message. </w:t>
      </w:r>
    </w:p>
    <w:p>
      <w:pPr>
        <w:spacing w:after="120" w:afterLines="50"/>
        <w:ind w:left="0" w:leftChars="0"/>
        <w:jc w:val="both"/>
        <w:rPr>
          <w:rFonts w:hint="eastAsia"/>
          <w:b/>
          <w:bCs/>
          <w:lang w:val="en-US" w:eastAsia="zh-CN"/>
        </w:rPr>
      </w:pPr>
      <w:r>
        <w:rPr>
          <w:rFonts w:hint="eastAsia"/>
          <w:b/>
          <w:bCs/>
          <w:lang w:val="en-US" w:eastAsia="zh-CN"/>
        </w:rPr>
        <w:t>Observation 2: For S-based QoE only MN can receives the QoE configuration sent from CN, thus it is natural that MN configure the QoE configuration to UE which is also aligned with RAN3</w:t>
      </w:r>
      <w:r>
        <w:rPr>
          <w:rFonts w:hint="default"/>
          <w:b/>
          <w:bCs/>
          <w:lang w:val="en-US" w:eastAsia="zh-CN"/>
        </w:rPr>
        <w:t>’</w:t>
      </w:r>
      <w:r>
        <w:rPr>
          <w:rFonts w:hint="eastAsia"/>
          <w:b/>
          <w:bCs/>
          <w:lang w:val="en-US" w:eastAsia="zh-CN"/>
        </w:rPr>
        <w:t>s decision.</w:t>
      </w:r>
    </w:p>
    <w:p>
      <w:pPr>
        <w:spacing w:after="120" w:afterLines="50"/>
        <w:ind w:left="0" w:leftChars="0"/>
        <w:jc w:val="both"/>
        <w:rPr>
          <w:rFonts w:hint="default"/>
          <w:b/>
          <w:bCs/>
          <w:lang w:val="en-US" w:eastAsia="zh-CN"/>
        </w:rPr>
      </w:pPr>
      <w:r>
        <w:rPr>
          <w:rFonts w:hint="eastAsia"/>
          <w:b/>
          <w:bCs/>
          <w:lang w:val="en-US" w:eastAsia="zh-CN"/>
        </w:rPr>
        <w:t>Proposal 1: For S-based QoE, MN configures the QoE configuration to UE.</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addition, for M-based Q</w:t>
      </w:r>
      <w:r>
        <w:rPr>
          <w:rFonts w:hint="eastAsia" w:cs="Times New Roman"/>
          <w:bCs/>
          <w:lang w:val="en-US" w:eastAsia="zh-CN"/>
        </w:rPr>
        <w:t>o</w:t>
      </w:r>
      <w:r>
        <w:rPr>
          <w:rFonts w:hint="eastAsia" w:ascii="Times New Roman" w:hAnsi="Times New Roman" w:cs="Times New Roman"/>
          <w:bCs/>
          <w:lang w:val="en-US" w:eastAsia="zh-CN"/>
        </w:rPr>
        <w:t>E configuration</w:t>
      </w:r>
      <w:r>
        <w:rPr>
          <w:rFonts w:hint="eastAsia" w:cs="Times New Roman"/>
          <w:bCs/>
          <w:lang w:val="en-US" w:eastAsia="zh-CN"/>
        </w:rPr>
        <w:t xml:space="preserve"> in NR-DC</w:t>
      </w:r>
      <w:r>
        <w:rPr>
          <w:rFonts w:hint="eastAsia" w:ascii="Times New Roman" w:hAnsi="Times New Roman" w:cs="Times New Roman"/>
          <w:bCs/>
          <w:lang w:val="en-US" w:eastAsia="zh-CN"/>
        </w:rPr>
        <w:t xml:space="preserve"> both MN and SN can obtain the </w:t>
      </w:r>
      <w:r>
        <w:rPr>
          <w:rFonts w:hint="eastAsia" w:cs="Times New Roman"/>
          <w:bCs/>
          <w:lang w:val="en-US" w:eastAsia="zh-CN"/>
        </w:rPr>
        <w:t>M</w:t>
      </w:r>
      <w:r>
        <w:rPr>
          <w:rFonts w:hint="eastAsia" w:ascii="Times New Roman" w:hAnsi="Times New Roman" w:cs="Times New Roman"/>
          <w:bCs/>
          <w:lang w:val="en-US" w:eastAsia="zh-CN"/>
        </w:rPr>
        <w:t>-based</w:t>
      </w:r>
      <w:r>
        <w:rPr>
          <w:rFonts w:hint="eastAsia" w:cs="Times New Roman"/>
          <w:bCs/>
          <w:lang w:val="en-US" w:eastAsia="zh-CN"/>
        </w:rPr>
        <w:t xml:space="preserve"> </w:t>
      </w:r>
      <w:r>
        <w:rPr>
          <w:rFonts w:hint="eastAsia" w:ascii="Times New Roman" w:hAnsi="Times New Roman" w:cs="Times New Roman"/>
          <w:bCs/>
          <w:lang w:val="en-US" w:eastAsia="zh-CN"/>
        </w:rPr>
        <w:t xml:space="preserve">QoE configuration information provided by </w:t>
      </w:r>
      <w:r>
        <w:rPr>
          <w:rFonts w:hint="eastAsia" w:cs="Times New Roman"/>
          <w:bCs/>
          <w:lang w:val="en-US" w:eastAsia="zh-CN"/>
        </w:rPr>
        <w:t>its own OAM</w:t>
      </w:r>
      <w:r>
        <w:rPr>
          <w:rFonts w:hint="eastAsia" w:ascii="Times New Roman" w:hAnsi="Times New Roman" w:cs="Times New Roman"/>
          <w:bCs/>
          <w:lang w:val="en-US" w:eastAsia="zh-CN"/>
        </w:rPr>
        <w:t xml:space="preserve">, </w:t>
      </w:r>
      <w:r>
        <w:rPr>
          <w:rFonts w:hint="eastAsia" w:cs="Times New Roman"/>
          <w:bCs/>
          <w:lang w:val="en-US" w:eastAsia="zh-CN"/>
        </w:rPr>
        <w:t xml:space="preserve">since UE only needs to maintain one set of QoE configuration as indicated in the TR, </w:t>
      </w:r>
      <w:r>
        <w:rPr>
          <w:rFonts w:hint="eastAsia" w:ascii="Times New Roman" w:hAnsi="Times New Roman" w:cs="Times New Roman"/>
          <w:bCs/>
          <w:lang w:val="en-US" w:eastAsia="zh-CN"/>
        </w:rPr>
        <w:t>MN and SN need to negotiate who provides</w:t>
      </w:r>
      <w:r>
        <w:rPr>
          <w:rFonts w:hint="eastAsia" w:cs="Times New Roman"/>
          <w:bCs/>
          <w:lang w:val="en-US" w:eastAsia="zh-CN"/>
        </w:rPr>
        <w:t xml:space="preserve"> </w:t>
      </w:r>
      <w:r>
        <w:rPr>
          <w:rFonts w:hint="eastAsia" w:ascii="Times New Roman" w:hAnsi="Times New Roman" w:cs="Times New Roman"/>
          <w:bCs/>
          <w:lang w:val="en-US" w:eastAsia="zh-CN"/>
        </w:rPr>
        <w:t xml:space="preserve">the </w:t>
      </w:r>
      <w:r>
        <w:rPr>
          <w:rFonts w:hint="eastAsia" w:cs="Times New Roman"/>
          <w:bCs/>
          <w:lang w:val="en-US" w:eastAsia="zh-CN"/>
        </w:rPr>
        <w:t>M</w:t>
      </w:r>
      <w:r>
        <w:rPr>
          <w:rFonts w:hint="eastAsia" w:ascii="Times New Roman" w:hAnsi="Times New Roman" w:cs="Times New Roman"/>
          <w:bCs/>
          <w:lang w:val="en-US" w:eastAsia="zh-CN"/>
        </w:rPr>
        <w:t xml:space="preserve">-based QoE configuration information. In our </w:t>
      </w:r>
      <w:r>
        <w:rPr>
          <w:rFonts w:hint="eastAsia" w:cs="Times New Roman"/>
          <w:bCs/>
          <w:lang w:val="en-US" w:eastAsia="zh-CN"/>
        </w:rPr>
        <w:t>opinion</w:t>
      </w:r>
      <w:r>
        <w:rPr>
          <w:rFonts w:hint="eastAsia" w:ascii="Times New Roman" w:hAnsi="Times New Roman" w:cs="Times New Roman"/>
          <w:bCs/>
          <w:lang w:val="en-US" w:eastAsia="zh-CN"/>
        </w:rPr>
        <w:t xml:space="preserve">, </w:t>
      </w:r>
      <w:r>
        <w:rPr>
          <w:rFonts w:hint="eastAsia" w:cs="Times New Roman"/>
          <w:bCs/>
          <w:lang w:val="en-US" w:eastAsia="zh-CN"/>
        </w:rPr>
        <w:t>i</w:t>
      </w:r>
      <w:r>
        <w:rPr>
          <w:rFonts w:hint="eastAsia" w:ascii="Times New Roman" w:hAnsi="Times New Roman" w:cs="Times New Roman"/>
          <w:bCs/>
          <w:lang w:val="en-US" w:eastAsia="zh-CN"/>
        </w:rPr>
        <w:t xml:space="preserve">f the M-based QoE configuration is received by the MN, the MN should make the decision on the UE selection and on which node sends the QoE configuration to the UE. </w:t>
      </w:r>
      <w:r>
        <w:rPr>
          <w:rFonts w:hint="eastAsia" w:cs="Times New Roman"/>
          <w:bCs/>
          <w:lang w:val="en-US" w:eastAsia="zh-CN"/>
        </w:rPr>
        <w:t>However</w:t>
      </w:r>
      <w:r>
        <w:rPr>
          <w:rFonts w:hint="eastAsia" w:ascii="Times New Roman" w:hAnsi="Times New Roman" w:cs="Times New Roman"/>
          <w:bCs/>
          <w:lang w:val="en-US" w:eastAsia="zh-CN"/>
        </w:rPr>
        <w:t xml:space="preserve">, </w:t>
      </w:r>
      <w:r>
        <w:rPr>
          <w:rFonts w:hint="eastAsia" w:cs="Times New Roman"/>
          <w:bCs/>
          <w:lang w:val="en-US" w:eastAsia="zh-CN"/>
        </w:rPr>
        <w:t>i</w:t>
      </w:r>
      <w:r>
        <w:rPr>
          <w:rFonts w:hint="eastAsia" w:ascii="Times New Roman" w:hAnsi="Times New Roman" w:cs="Times New Roman"/>
          <w:bCs/>
          <w:lang w:val="en-US" w:eastAsia="zh-CN"/>
        </w:rPr>
        <w:t>f the M-based QoE configuration is received only by the SN, whether the MN or the SN sends the QoE configuration to the UE. In other words, how MN and SN negotiate depends on RAN3</w:t>
      </w:r>
      <w:r>
        <w:rPr>
          <w:rFonts w:hint="default" w:cs="Times New Roman"/>
          <w:bCs/>
          <w:lang w:val="en-US" w:eastAsia="zh-CN"/>
        </w:rPr>
        <w:t>’</w:t>
      </w:r>
      <w:r>
        <w:rPr>
          <w:rFonts w:hint="eastAsia" w:ascii="Times New Roman" w:hAnsi="Times New Roman" w:cs="Times New Roman"/>
          <w:bCs/>
          <w:lang w:val="en-US" w:eastAsia="zh-CN"/>
        </w:rPr>
        <w:t xml:space="preserve">s conclusion. Therefore, we </w:t>
      </w:r>
      <w:r>
        <w:rPr>
          <w:rFonts w:hint="eastAsia" w:cs="Times New Roman"/>
          <w:bCs/>
          <w:lang w:val="en-US" w:eastAsia="zh-CN"/>
        </w:rPr>
        <w:t>think</w:t>
      </w:r>
      <w:r>
        <w:rPr>
          <w:rFonts w:hint="eastAsia" w:ascii="Times New Roman" w:hAnsi="Times New Roman" w:cs="Times New Roman"/>
          <w:bCs/>
          <w:lang w:val="en-US" w:eastAsia="zh-CN"/>
        </w:rPr>
        <w:t xml:space="preserve"> that MN </w:t>
      </w:r>
      <w:r>
        <w:rPr>
          <w:rFonts w:hint="eastAsia" w:cs="Times New Roman"/>
          <w:bCs/>
          <w:lang w:val="en-US" w:eastAsia="zh-CN"/>
        </w:rPr>
        <w:t>may need to</w:t>
      </w:r>
      <w:r>
        <w:rPr>
          <w:rFonts w:hint="eastAsia" w:ascii="Times New Roman" w:hAnsi="Times New Roman" w:cs="Times New Roman"/>
          <w:bCs/>
          <w:lang w:val="en-US" w:eastAsia="zh-CN"/>
        </w:rPr>
        <w:t xml:space="preserve"> send </w:t>
      </w:r>
      <w:r>
        <w:rPr>
          <w:rFonts w:hint="eastAsia" w:cs="Times New Roman"/>
          <w:bCs/>
          <w:lang w:val="en-US" w:eastAsia="zh-CN"/>
        </w:rPr>
        <w:t xml:space="preserve">the </w:t>
      </w:r>
      <w:r>
        <w:rPr>
          <w:rFonts w:hint="eastAsia" w:ascii="Times New Roman" w:hAnsi="Times New Roman" w:cs="Times New Roman"/>
          <w:bCs/>
          <w:lang w:val="en-US" w:eastAsia="zh-CN"/>
        </w:rPr>
        <w:t>legacy Q</w:t>
      </w:r>
      <w:r>
        <w:rPr>
          <w:rFonts w:hint="eastAsia" w:cs="Times New Roman"/>
          <w:bCs/>
          <w:lang w:val="en-US" w:eastAsia="zh-CN"/>
        </w:rPr>
        <w:t>o</w:t>
      </w:r>
      <w:r>
        <w:rPr>
          <w:rFonts w:hint="eastAsia" w:ascii="Times New Roman" w:hAnsi="Times New Roman" w:cs="Times New Roman"/>
          <w:bCs/>
          <w:lang w:val="en-US" w:eastAsia="zh-CN"/>
        </w:rPr>
        <w:t xml:space="preserve">E configuration to UE through </w:t>
      </w:r>
      <w:r>
        <w:rPr>
          <w:rFonts w:hint="eastAsia" w:cs="Times New Roman"/>
          <w:bCs/>
          <w:lang w:val="en-US" w:eastAsia="zh-CN"/>
        </w:rPr>
        <w:t xml:space="preserve">an </w:t>
      </w:r>
      <w:r>
        <w:rPr>
          <w:rFonts w:hint="eastAsia" w:ascii="Times New Roman" w:hAnsi="Times New Roman" w:cs="Times New Roman"/>
          <w:bCs/>
          <w:lang w:val="en-US" w:eastAsia="zh-CN"/>
        </w:rPr>
        <w:t xml:space="preserve">RRC message, and whether SN supports sending </w:t>
      </w:r>
      <w:r>
        <w:rPr>
          <w:rFonts w:hint="eastAsia" w:cs="Times New Roman"/>
          <w:bCs/>
          <w:lang w:val="en-US" w:eastAsia="zh-CN"/>
        </w:rPr>
        <w:t>the M-based</w:t>
      </w:r>
      <w:r>
        <w:rPr>
          <w:rFonts w:hint="eastAsia" w:ascii="Times New Roman" w:hAnsi="Times New Roman" w:cs="Times New Roman"/>
          <w:bCs/>
          <w:lang w:val="en-US" w:eastAsia="zh-CN"/>
        </w:rPr>
        <w:t xml:space="preserve"> Q</w:t>
      </w:r>
      <w:r>
        <w:rPr>
          <w:rFonts w:hint="eastAsia" w:cs="Times New Roman"/>
          <w:bCs/>
          <w:lang w:val="en-US" w:eastAsia="zh-CN"/>
        </w:rPr>
        <w:t>o</w:t>
      </w:r>
      <w:r>
        <w:rPr>
          <w:rFonts w:hint="eastAsia" w:ascii="Times New Roman" w:hAnsi="Times New Roman" w:cs="Times New Roman"/>
          <w:bCs/>
          <w:lang w:val="en-US" w:eastAsia="zh-CN"/>
        </w:rPr>
        <w:t xml:space="preserve">E configuration to UE depends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p>
    <w:p>
      <w:pPr>
        <w:spacing w:after="120" w:afterLines="50"/>
        <w:jc w:val="both"/>
        <w:rPr>
          <w:rFonts w:hint="default" w:ascii="Times New Roman" w:hAnsi="Times New Roman" w:cs="Times New Roman"/>
          <w:bCs/>
          <w:lang w:val="en-US" w:eastAsia="zh-CN"/>
        </w:rPr>
      </w:pPr>
      <w:r>
        <w:rPr>
          <w:b/>
          <w:bCs/>
        </w:rPr>
        <w:t>Observation</w:t>
      </w:r>
      <w:r>
        <w:rPr>
          <w:rFonts w:hint="eastAsia" w:eastAsia="宋体"/>
          <w:b/>
          <w:bCs/>
          <w:lang w:val="en-US" w:eastAsia="zh-CN"/>
        </w:rPr>
        <w:t xml:space="preserve"> 3</w:t>
      </w:r>
      <w:r>
        <w:rPr>
          <w:b/>
          <w:bCs/>
        </w:rPr>
        <w:t>:</w:t>
      </w:r>
      <w:r>
        <w:rPr>
          <w:rFonts w:hint="eastAsia" w:ascii="Times New Roman" w:hAnsi="Times New Roman" w:cs="Times New Roman"/>
          <w:bCs/>
          <w:lang w:val="en-US" w:eastAsia="zh-CN"/>
        </w:rPr>
        <w:t xml:space="preserve"> </w:t>
      </w:r>
      <w:r>
        <w:rPr>
          <w:rFonts w:hint="eastAsia"/>
          <w:b/>
          <w:bCs/>
          <w:lang w:val="en-US" w:eastAsia="zh-CN"/>
        </w:rPr>
        <w:t>For M-based QoE configuration, MN may need to send the legacy QoE configuration.</w:t>
      </w:r>
    </w:p>
    <w:p>
      <w:pPr>
        <w:spacing w:after="120" w:afterLines="50"/>
        <w:jc w:val="both"/>
        <w:rPr>
          <w:rFonts w:hint="eastAsia" w:ascii="Times New Roman" w:hAnsi="Times New Roman" w:cs="Times New Roman"/>
          <w:bCs/>
          <w:lang w:val="en-US" w:eastAsia="zh-CN"/>
        </w:rPr>
      </w:pPr>
      <w:r>
        <w:rPr>
          <w:b/>
          <w:bCs/>
        </w:rPr>
        <w:t>Proposa</w:t>
      </w:r>
      <w:r>
        <w:rPr>
          <w:rFonts w:hint="eastAsia"/>
          <w:b/>
          <w:bCs/>
          <w:lang w:val="en-US" w:eastAsia="zh-CN"/>
        </w:rPr>
        <w:t>l 2</w:t>
      </w:r>
      <w:r>
        <w:rPr>
          <w:b/>
          <w:bCs/>
        </w:rPr>
        <w:t>:</w:t>
      </w:r>
      <w:r>
        <w:rPr>
          <w:rFonts w:hint="eastAsia" w:eastAsia="宋体"/>
          <w:b/>
          <w:bCs/>
          <w:lang w:val="en-US" w:eastAsia="zh-CN"/>
        </w:rPr>
        <w:t xml:space="preserve"> </w:t>
      </w:r>
      <w:r>
        <w:rPr>
          <w:rFonts w:hint="default" w:eastAsia="宋体"/>
          <w:b/>
          <w:bCs/>
          <w:lang w:val="en-US" w:eastAsia="zh-CN"/>
        </w:rPr>
        <w:t xml:space="preserve">It’s suggested </w:t>
      </w:r>
      <w:r>
        <w:rPr>
          <w:rFonts w:hint="eastAsia" w:eastAsia="宋体"/>
          <w:b/>
          <w:bCs/>
          <w:lang w:val="en-US" w:eastAsia="zh-CN"/>
        </w:rPr>
        <w:t xml:space="preserve">that </w:t>
      </w:r>
      <w:r>
        <w:rPr>
          <w:rFonts w:hint="eastAsia"/>
          <w:b/>
          <w:bCs/>
          <w:lang w:val="en-US" w:eastAsia="zh-CN"/>
        </w:rPr>
        <w:t xml:space="preserve">whether SN </w:t>
      </w:r>
      <w:r>
        <w:rPr>
          <w:rFonts w:hint="default"/>
          <w:b/>
          <w:bCs/>
          <w:lang w:val="en-US" w:eastAsia="zh-CN"/>
        </w:rPr>
        <w:t>supports</w:t>
      </w:r>
      <w:r>
        <w:rPr>
          <w:rFonts w:hint="eastAsia"/>
          <w:b/>
          <w:bCs/>
          <w:lang w:val="en-US" w:eastAsia="zh-CN"/>
        </w:rPr>
        <w:t xml:space="preserve"> sending the M-based QoE configuration to UE depends on RAN3</w:t>
      </w:r>
      <w:r>
        <w:rPr>
          <w:rFonts w:hint="default"/>
          <w:b/>
          <w:bCs/>
          <w:lang w:val="en-US" w:eastAsia="zh-CN"/>
        </w:rPr>
        <w:t>’</w:t>
      </w:r>
      <w:r>
        <w:rPr>
          <w:rFonts w:hint="eastAsia"/>
          <w:b/>
          <w:bCs/>
          <w:lang w:val="en-US" w:eastAsia="zh-CN"/>
        </w:rPr>
        <w:t>s conclusion.</w:t>
      </w:r>
    </w:p>
    <w:p>
      <w:pPr>
        <w:spacing w:after="120" w:afterLines="50"/>
        <w:jc w:val="both"/>
        <w:rPr>
          <w:rFonts w:hint="eastAsia" w:cs="Times New Roman"/>
          <w:bCs/>
          <w:lang w:val="en-US" w:eastAsia="zh-CN"/>
        </w:rPr>
      </w:pPr>
      <w:r>
        <w:rPr>
          <w:rFonts w:hint="eastAsia" w:cs="Times New Roman"/>
          <w:bCs/>
          <w:lang w:val="en-US" w:eastAsia="zh-CN"/>
        </w:rPr>
        <w:t>For</w:t>
      </w:r>
      <w:r>
        <w:rPr>
          <w:rFonts w:hint="eastAsia" w:ascii="Times New Roman" w:hAnsi="Times New Roman" w:cs="Times New Roman"/>
          <w:bCs/>
          <w:lang w:val="en-US" w:eastAsia="zh-CN"/>
        </w:rPr>
        <w:t xml:space="preserve"> RVQoE, RAN3 has agreed that both MN and SN can generate RVQoE configurations</w:t>
      </w:r>
      <w:r>
        <w:rPr>
          <w:rFonts w:hint="eastAsia" w:cs="Times New Roman"/>
          <w:bCs/>
          <w:lang w:val="en-US" w:eastAsia="zh-CN"/>
        </w:rPr>
        <w:t xml:space="preserve"> in the </w:t>
      </w:r>
      <w:r>
        <w:rPr>
          <w:rFonts w:hint="eastAsia" w:ascii="Times New Roman" w:hAnsi="Times New Roman" w:cs="Times New Roman"/>
          <w:bCs/>
          <w:lang w:val="en-US" w:eastAsia="zh-CN"/>
        </w:rPr>
        <w:t xml:space="preserve">last meeting, and MN and SN should coordinate </w:t>
      </w:r>
      <w:r>
        <w:rPr>
          <w:rFonts w:hint="eastAsia" w:cs="Times New Roman"/>
          <w:bCs/>
          <w:lang w:val="en-US" w:eastAsia="zh-CN"/>
        </w:rPr>
        <w:t>about</w:t>
      </w:r>
      <w:r>
        <w:rPr>
          <w:rFonts w:hint="eastAsia" w:ascii="Times New Roman" w:hAnsi="Times New Roman" w:cs="Times New Roman"/>
          <w:bCs/>
          <w:lang w:val="en-US" w:eastAsia="zh-CN"/>
        </w:rPr>
        <w:t xml:space="preserve"> configur</w:t>
      </w:r>
      <w:r>
        <w:rPr>
          <w:rFonts w:hint="eastAsia" w:cs="Times New Roman"/>
          <w:bCs/>
          <w:lang w:val="en-US" w:eastAsia="zh-CN"/>
        </w:rPr>
        <w:t>ing a</w:t>
      </w:r>
      <w:r>
        <w:rPr>
          <w:rFonts w:hint="eastAsia" w:ascii="Times New Roman" w:hAnsi="Times New Roman" w:cs="Times New Roman"/>
          <w:bCs/>
          <w:lang w:val="en-US" w:eastAsia="zh-CN"/>
        </w:rPr>
        <w:t xml:space="preserve"> dual-connected UE with RVQoE measurements. In other words, both MN and SN can generate RVQoE configurations, according to their own requirements. However, considering that the dual-connected UE </w:t>
      </w:r>
      <w:r>
        <w:rPr>
          <w:rFonts w:hint="eastAsia" w:cs="Times New Roman"/>
          <w:bCs/>
          <w:lang w:val="en-US" w:eastAsia="zh-CN"/>
        </w:rPr>
        <w:t>is</w:t>
      </w:r>
      <w:r>
        <w:rPr>
          <w:rFonts w:hint="eastAsia" w:ascii="Times New Roman" w:hAnsi="Times New Roman" w:cs="Times New Roman"/>
          <w:bCs/>
          <w:lang w:val="en-US" w:eastAsia="zh-CN"/>
        </w:rPr>
        <w:t xml:space="preserve"> dominated by MN nodes, SN needs to negotiate with MN before SN generates RVQoE</w:t>
      </w:r>
      <w:r>
        <w:rPr>
          <w:rFonts w:hint="eastAsia" w:cs="Times New Roman"/>
          <w:bCs/>
          <w:lang w:val="en-US" w:eastAsia="zh-CN"/>
        </w:rPr>
        <w:t xml:space="preserve"> </w:t>
      </w:r>
      <w:r>
        <w:rPr>
          <w:rFonts w:hint="eastAsia" w:ascii="Times New Roman" w:hAnsi="Times New Roman" w:cs="Times New Roman"/>
          <w:bCs/>
          <w:lang w:val="en-US" w:eastAsia="zh-CN"/>
        </w:rPr>
        <w:t xml:space="preserve">configurations and sends it to UE. Unlike legacy </w:t>
      </w:r>
      <w:r>
        <w:rPr>
          <w:rFonts w:hint="eastAsia" w:cs="Times New Roman"/>
          <w:bCs/>
          <w:lang w:val="en-US" w:eastAsia="zh-CN"/>
        </w:rPr>
        <w:t>Q</w:t>
      </w:r>
      <w:r>
        <w:rPr>
          <w:rFonts w:hint="eastAsia" w:ascii="Times New Roman" w:hAnsi="Times New Roman" w:cs="Times New Roman"/>
          <w:bCs/>
          <w:lang w:val="en-US" w:eastAsia="zh-CN"/>
        </w:rPr>
        <w:t>o</w:t>
      </w:r>
      <w:r>
        <w:rPr>
          <w:rFonts w:hint="eastAsia" w:cs="Times New Roman"/>
          <w:bCs/>
          <w:lang w:val="en-US" w:eastAsia="zh-CN"/>
        </w:rPr>
        <w:t>E</w:t>
      </w:r>
      <w:r>
        <w:rPr>
          <w:rFonts w:hint="eastAsia" w:ascii="Times New Roman" w:hAnsi="Times New Roman" w:cs="Times New Roman"/>
          <w:bCs/>
          <w:lang w:val="en-US" w:eastAsia="zh-CN"/>
        </w:rPr>
        <w:t>, RV</w:t>
      </w:r>
      <w:r>
        <w:rPr>
          <w:rFonts w:hint="eastAsia" w:cs="Times New Roman"/>
          <w:bCs/>
          <w:lang w:val="en-US" w:eastAsia="zh-CN"/>
        </w:rPr>
        <w:t>Q</w:t>
      </w:r>
      <w:r>
        <w:rPr>
          <w:rFonts w:hint="eastAsia" w:ascii="Times New Roman" w:hAnsi="Times New Roman" w:cs="Times New Roman"/>
          <w:bCs/>
          <w:lang w:val="en-US" w:eastAsia="zh-CN"/>
        </w:rPr>
        <w:t xml:space="preserve">oE is MN or SN that generates configuration and analysis reports, so we believe that MN </w:t>
      </w:r>
      <w:r>
        <w:rPr>
          <w:rFonts w:hint="eastAsia" w:cs="Times New Roman"/>
          <w:bCs/>
          <w:lang w:val="en-US" w:eastAsia="zh-CN"/>
        </w:rPr>
        <w:t>might want to</w:t>
      </w:r>
      <w:r>
        <w:rPr>
          <w:rFonts w:hint="eastAsia" w:ascii="Times New Roman" w:hAnsi="Times New Roman" w:cs="Times New Roman"/>
          <w:bCs/>
          <w:lang w:val="en-US" w:eastAsia="zh-CN"/>
        </w:rPr>
        <w:t xml:space="preserve"> modify the  Q</w:t>
      </w:r>
      <w:r>
        <w:rPr>
          <w:rFonts w:hint="eastAsia" w:cs="Times New Roman"/>
          <w:bCs/>
          <w:lang w:val="en-US" w:eastAsia="zh-CN"/>
        </w:rPr>
        <w:t>o</w:t>
      </w:r>
      <w:r>
        <w:rPr>
          <w:rFonts w:hint="eastAsia" w:ascii="Times New Roman" w:hAnsi="Times New Roman" w:cs="Times New Roman"/>
          <w:bCs/>
          <w:lang w:val="en-US" w:eastAsia="zh-CN"/>
        </w:rPr>
        <w:t>E</w:t>
      </w:r>
      <w:r>
        <w:rPr>
          <w:rFonts w:hint="eastAsia" w:cs="Times New Roman"/>
          <w:bCs/>
          <w:lang w:val="en-US" w:eastAsia="zh-CN"/>
        </w:rPr>
        <w:t xml:space="preserve"> </w:t>
      </w:r>
      <w:r>
        <w:rPr>
          <w:rFonts w:hint="eastAsia" w:ascii="Times New Roman" w:hAnsi="Times New Roman" w:cs="Times New Roman"/>
          <w:bCs/>
          <w:lang w:val="en-US" w:eastAsia="zh-CN"/>
        </w:rPr>
        <w:t xml:space="preserve">configuration </w:t>
      </w:r>
      <w:r>
        <w:rPr>
          <w:rFonts w:hint="eastAsia" w:cs="Times New Roman"/>
          <w:bCs/>
          <w:lang w:val="en-US" w:eastAsia="zh-CN"/>
        </w:rPr>
        <w:t>received in</w:t>
      </w:r>
      <w:r>
        <w:rPr>
          <w:rFonts w:hint="eastAsia" w:ascii="Times New Roman" w:hAnsi="Times New Roman" w:cs="Times New Roman"/>
          <w:bCs/>
          <w:lang w:val="en-US" w:eastAsia="zh-CN"/>
        </w:rPr>
        <w:t xml:space="preserve"> SN</w:t>
      </w:r>
      <w:r>
        <w:rPr>
          <w:rFonts w:hint="eastAsia" w:cs="Times New Roman"/>
          <w:bCs/>
          <w:lang w:val="en-US" w:eastAsia="zh-CN"/>
        </w:rPr>
        <w:t xml:space="preserve"> (e.g., adding configuration interested by MN) in some cases</w:t>
      </w:r>
      <w:r>
        <w:rPr>
          <w:rFonts w:hint="eastAsia" w:ascii="Times New Roman" w:hAnsi="Times New Roman" w:cs="Times New Roman"/>
          <w:bCs/>
          <w:lang w:val="en-US" w:eastAsia="zh-CN"/>
        </w:rPr>
        <w:t>.</w:t>
      </w:r>
      <w:r>
        <w:rPr>
          <w:rFonts w:hint="eastAsia" w:cs="Times New Roman"/>
          <w:bCs/>
          <w:lang w:val="en-US" w:eastAsia="zh-CN"/>
        </w:rPr>
        <w:t xml:space="preserve"> </w:t>
      </w:r>
      <w:r>
        <w:rPr>
          <w:rFonts w:hint="eastAsia" w:ascii="Times New Roman" w:hAnsi="Times New Roman" w:cs="Times New Roman"/>
          <w:bCs/>
          <w:lang w:val="en-US" w:eastAsia="zh-CN"/>
        </w:rPr>
        <w:t>Therefore</w:t>
      </w:r>
      <w:r>
        <w:rPr>
          <w:rFonts w:hint="eastAsia" w:cs="Times New Roman"/>
          <w:bCs/>
          <w:lang w:val="en-US" w:eastAsia="zh-CN"/>
        </w:rPr>
        <w:t xml:space="preserve"> at least</w:t>
      </w:r>
      <w:r>
        <w:rPr>
          <w:rFonts w:hint="eastAsia" w:ascii="Times New Roman" w:hAnsi="Times New Roman" w:cs="Times New Roman"/>
          <w:bCs/>
          <w:lang w:val="en-US" w:eastAsia="zh-CN"/>
        </w:rPr>
        <w:t xml:space="preserve"> MN </w:t>
      </w:r>
      <w:r>
        <w:rPr>
          <w:rFonts w:hint="eastAsia" w:cs="Times New Roman"/>
          <w:bCs/>
          <w:lang w:val="en-US" w:eastAsia="zh-CN"/>
        </w:rPr>
        <w:t>could</w:t>
      </w:r>
      <w:r>
        <w:rPr>
          <w:rFonts w:hint="eastAsia" w:ascii="Times New Roman" w:hAnsi="Times New Roman" w:cs="Times New Roman"/>
          <w:bCs/>
          <w:lang w:val="en-US" w:eastAsia="zh-CN"/>
        </w:rPr>
        <w:t xml:space="preserve"> send </w:t>
      </w:r>
      <w:r>
        <w:rPr>
          <w:rFonts w:hint="eastAsia" w:cs="Times New Roman"/>
          <w:bCs/>
          <w:lang w:val="en-US" w:eastAsia="zh-CN"/>
        </w:rPr>
        <w:t xml:space="preserve">the </w:t>
      </w:r>
      <w:r>
        <w:rPr>
          <w:rFonts w:hint="eastAsia" w:ascii="Times New Roman" w:hAnsi="Times New Roman" w:cs="Times New Roman"/>
          <w:bCs/>
          <w:lang w:val="en-US" w:eastAsia="zh-CN"/>
        </w:rPr>
        <w:t>RVQ</w:t>
      </w:r>
      <w:r>
        <w:rPr>
          <w:rFonts w:hint="eastAsia" w:cs="Times New Roman"/>
          <w:bCs/>
          <w:lang w:val="en-US" w:eastAsia="zh-CN"/>
        </w:rPr>
        <w:t>o</w:t>
      </w:r>
      <w:r>
        <w:rPr>
          <w:rFonts w:hint="eastAsia" w:ascii="Times New Roman" w:hAnsi="Times New Roman" w:cs="Times New Roman"/>
          <w:bCs/>
          <w:lang w:val="en-US" w:eastAsia="zh-CN"/>
        </w:rPr>
        <w:t xml:space="preserve">E configuration to UE through </w:t>
      </w:r>
      <w:r>
        <w:rPr>
          <w:rFonts w:hint="eastAsia" w:cs="Times New Roman"/>
          <w:bCs/>
          <w:lang w:val="en-US" w:eastAsia="zh-CN"/>
        </w:rPr>
        <w:t xml:space="preserve">an </w:t>
      </w:r>
      <w:r>
        <w:rPr>
          <w:rFonts w:hint="eastAsia" w:ascii="Times New Roman" w:hAnsi="Times New Roman" w:cs="Times New Roman"/>
          <w:bCs/>
          <w:lang w:val="en-US" w:eastAsia="zh-CN"/>
        </w:rPr>
        <w:t>RRC message</w:t>
      </w:r>
      <w:r>
        <w:rPr>
          <w:rFonts w:hint="eastAsia" w:cs="Times New Roman"/>
          <w:bCs/>
          <w:lang w:val="en-US" w:eastAsia="zh-CN"/>
        </w:rPr>
        <w:t>. However the detailed negotiation procedure is still under discussion in RAN3</w:t>
      </w:r>
      <w:r>
        <w:rPr>
          <w:rFonts w:hint="eastAsia" w:ascii="Times New Roman" w:hAnsi="Times New Roman" w:cs="Times New Roman"/>
          <w:bCs/>
          <w:lang w:val="en-US" w:eastAsia="zh-CN"/>
        </w:rPr>
        <w:t xml:space="preserve"> and whether SN supports sending </w:t>
      </w:r>
      <w:r>
        <w:rPr>
          <w:rFonts w:hint="eastAsia" w:cs="Times New Roman"/>
          <w:bCs/>
          <w:lang w:val="en-US" w:eastAsia="zh-CN"/>
        </w:rPr>
        <w:t xml:space="preserve">the </w:t>
      </w:r>
      <w:r>
        <w:rPr>
          <w:rFonts w:hint="eastAsia" w:ascii="Times New Roman" w:hAnsi="Times New Roman" w:cs="Times New Roman"/>
          <w:bCs/>
          <w:lang w:val="en-US" w:eastAsia="zh-CN"/>
        </w:rPr>
        <w:t>RVQ</w:t>
      </w:r>
      <w:r>
        <w:rPr>
          <w:rFonts w:hint="eastAsia" w:cs="Times New Roman"/>
          <w:bCs/>
          <w:lang w:val="en-US" w:eastAsia="zh-CN"/>
        </w:rPr>
        <w:t>o</w:t>
      </w:r>
      <w:r>
        <w:rPr>
          <w:rFonts w:hint="eastAsia" w:ascii="Times New Roman" w:hAnsi="Times New Roman" w:cs="Times New Roman"/>
          <w:bCs/>
          <w:lang w:val="en-US" w:eastAsia="zh-CN"/>
        </w:rPr>
        <w:t xml:space="preserve">E configuration to UE </w:t>
      </w:r>
      <w:r>
        <w:rPr>
          <w:rFonts w:hint="eastAsia" w:cs="Times New Roman"/>
          <w:bCs/>
          <w:lang w:val="en-US" w:eastAsia="zh-CN"/>
        </w:rPr>
        <w:t>is pending</w:t>
      </w:r>
      <w:r>
        <w:rPr>
          <w:rFonts w:hint="eastAsia" w:ascii="Times New Roman" w:hAnsi="Times New Roman" w:cs="Times New Roman"/>
          <w:bCs/>
          <w:lang w:val="en-US" w:eastAsia="zh-CN"/>
        </w:rPr>
        <w:t xml:space="preserve">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r>
        <w:rPr>
          <w:rFonts w:hint="eastAsia" w:cs="Times New Roman"/>
          <w:bCs/>
          <w:lang w:val="en-US" w:eastAsia="zh-CN"/>
        </w:rPr>
        <w:t xml:space="preserve">  </w:t>
      </w:r>
    </w:p>
    <w:p>
      <w:pPr>
        <w:spacing w:after="120" w:afterLines="50"/>
        <w:jc w:val="both"/>
        <w:rPr>
          <w:rFonts w:hint="default" w:ascii="Times New Roman" w:hAnsi="Times New Roman" w:eastAsia="宋体" w:cs="Times New Roman"/>
          <w:bCs/>
          <w:lang w:val="en-US" w:eastAsia="zh-CN"/>
        </w:rPr>
      </w:pPr>
      <w:r>
        <w:rPr>
          <w:b/>
          <w:bCs/>
        </w:rPr>
        <w:t>Observation</w:t>
      </w:r>
      <w:r>
        <w:rPr>
          <w:rFonts w:hint="eastAsia" w:eastAsia="宋体"/>
          <w:b/>
          <w:bCs/>
          <w:lang w:val="en-US" w:eastAsia="zh-CN"/>
        </w:rPr>
        <w:t xml:space="preserve"> 4</w:t>
      </w:r>
      <w:r>
        <w:rPr>
          <w:b/>
          <w:bCs/>
        </w:rPr>
        <w:t>:</w:t>
      </w:r>
      <w:r>
        <w:rPr>
          <w:rFonts w:hint="eastAsia" w:eastAsia="宋体"/>
          <w:b/>
          <w:bCs/>
          <w:lang w:val="en-US" w:eastAsia="zh-CN"/>
        </w:rPr>
        <w:t xml:space="preserve"> </w:t>
      </w:r>
      <w:r>
        <w:rPr>
          <w:rFonts w:hint="default" w:eastAsia="宋体"/>
          <w:b/>
          <w:bCs/>
          <w:lang w:val="en-US" w:eastAsia="zh-CN"/>
        </w:rPr>
        <w:t>If</w:t>
      </w:r>
      <w:r>
        <w:rPr>
          <w:rFonts w:hint="eastAsia" w:eastAsia="宋体"/>
          <w:b/>
          <w:bCs/>
          <w:lang w:val="en-US" w:eastAsia="zh-CN"/>
        </w:rPr>
        <w:t xml:space="preserve"> SN generates RVQoE configurations, MN might need to modify the RVQoE configuration based on its requirement in some cases. </w:t>
      </w:r>
    </w:p>
    <w:p>
      <w:pPr>
        <w:spacing w:after="120" w:afterLines="50"/>
        <w:ind w:left="0" w:leftChars="0"/>
        <w:jc w:val="both"/>
        <w:rPr>
          <w:rFonts w:hint="eastAsia"/>
          <w:b/>
          <w:bCs/>
          <w:highlight w:val="none"/>
          <w:lang w:val="en-US"/>
        </w:rPr>
      </w:pPr>
      <w:r>
        <w:rPr>
          <w:b/>
          <w:bCs/>
          <w:highlight w:val="none"/>
        </w:rPr>
        <w:t>Proposa</w:t>
      </w:r>
      <w:r>
        <w:rPr>
          <w:rFonts w:hint="eastAsia"/>
          <w:b/>
          <w:bCs/>
          <w:highlight w:val="none"/>
          <w:lang w:val="en-US" w:eastAsia="zh-CN"/>
        </w:rPr>
        <w:t>l 3</w:t>
      </w:r>
      <w:r>
        <w:rPr>
          <w:b/>
          <w:bCs/>
          <w:highlight w:val="none"/>
        </w:rPr>
        <w:t>:</w:t>
      </w:r>
      <w:r>
        <w:rPr>
          <w:rFonts w:hint="eastAsia" w:eastAsia="宋体"/>
          <w:b/>
          <w:bCs/>
          <w:highlight w:val="none"/>
          <w:lang w:val="en-US" w:eastAsia="zh-CN"/>
        </w:rPr>
        <w:t xml:space="preserve"> </w:t>
      </w:r>
      <w:r>
        <w:rPr>
          <w:rFonts w:hint="default"/>
          <w:b/>
          <w:bCs/>
          <w:highlight w:val="none"/>
          <w:lang w:val="en-US" w:eastAsia="zh-CN"/>
        </w:rPr>
        <w:t>It’s suggested that</w:t>
      </w:r>
      <w:r>
        <w:rPr>
          <w:rFonts w:hint="eastAsia"/>
          <w:b/>
          <w:bCs/>
          <w:highlight w:val="none"/>
          <w:lang w:val="en-US" w:eastAsia="zh-CN"/>
        </w:rPr>
        <w:t xml:space="preserve"> whether </w:t>
      </w:r>
      <w:r>
        <w:rPr>
          <w:rFonts w:hint="eastAsia" w:eastAsia="宋体"/>
          <w:b/>
          <w:bCs/>
          <w:highlight w:val="none"/>
          <w:lang w:val="en-US" w:eastAsia="zh-CN"/>
        </w:rPr>
        <w:t>S</w:t>
      </w:r>
      <w:r>
        <w:rPr>
          <w:rFonts w:hint="eastAsia"/>
          <w:b/>
          <w:bCs/>
          <w:highlight w:val="none"/>
          <w:lang w:val="en-US"/>
        </w:rPr>
        <w:t xml:space="preserve">N </w:t>
      </w:r>
      <w:r>
        <w:rPr>
          <w:rFonts w:hint="eastAsia" w:eastAsia="宋体"/>
          <w:b/>
          <w:bCs/>
          <w:highlight w:val="none"/>
          <w:lang w:val="en-US" w:eastAsia="zh-CN"/>
        </w:rPr>
        <w:t xml:space="preserve">supports </w:t>
      </w:r>
      <w:r>
        <w:rPr>
          <w:rFonts w:hint="eastAsia"/>
          <w:b/>
          <w:bCs/>
          <w:highlight w:val="none"/>
          <w:lang w:val="en-US"/>
        </w:rPr>
        <w:t>send</w:t>
      </w:r>
      <w:r>
        <w:rPr>
          <w:rFonts w:hint="eastAsia" w:eastAsia="宋体"/>
          <w:b/>
          <w:bCs/>
          <w:highlight w:val="none"/>
          <w:lang w:val="en-US" w:eastAsia="zh-CN"/>
        </w:rPr>
        <w:t xml:space="preserve">ing the </w:t>
      </w:r>
      <w:r>
        <w:rPr>
          <w:rFonts w:hint="eastAsia"/>
          <w:b/>
          <w:bCs/>
          <w:highlight w:val="none"/>
          <w:lang w:val="en-US"/>
        </w:rPr>
        <w:t>RVQ</w:t>
      </w:r>
      <w:r>
        <w:rPr>
          <w:rFonts w:hint="eastAsia" w:eastAsia="宋体"/>
          <w:b/>
          <w:bCs/>
          <w:highlight w:val="none"/>
          <w:lang w:val="en-US" w:eastAsia="zh-CN"/>
        </w:rPr>
        <w:t>o</w:t>
      </w:r>
      <w:r>
        <w:rPr>
          <w:rFonts w:hint="eastAsia"/>
          <w:b/>
          <w:bCs/>
          <w:highlight w:val="none"/>
          <w:lang w:val="en-US"/>
        </w:rPr>
        <w:t xml:space="preserve">E configuration to UE </w:t>
      </w:r>
      <w:r>
        <w:rPr>
          <w:rFonts w:hint="eastAsia"/>
          <w:b/>
          <w:bCs/>
          <w:highlight w:val="none"/>
          <w:lang w:val="en-US" w:eastAsia="zh-CN"/>
        </w:rPr>
        <w:t>depends on RAN3</w:t>
      </w:r>
      <w:r>
        <w:rPr>
          <w:rFonts w:hint="default"/>
          <w:b/>
          <w:bCs/>
          <w:highlight w:val="none"/>
          <w:lang w:val="en-US" w:eastAsia="zh-CN"/>
        </w:rPr>
        <w:t>’</w:t>
      </w:r>
      <w:r>
        <w:rPr>
          <w:rFonts w:hint="eastAsia"/>
          <w:b/>
          <w:bCs/>
          <w:highlight w:val="none"/>
          <w:lang w:val="en-US" w:eastAsia="zh-CN"/>
        </w:rPr>
        <w:t>s conclusion</w:t>
      </w:r>
      <w:r>
        <w:rPr>
          <w:rFonts w:hint="eastAsia"/>
          <w:b/>
          <w:bCs/>
          <w:highlight w:val="none"/>
          <w:lang w:val="en-US"/>
        </w:rPr>
        <w:t>.</w:t>
      </w:r>
    </w:p>
    <w:p>
      <w:pPr>
        <w:pStyle w:val="3"/>
        <w:spacing w:line="360" w:lineRule="auto"/>
        <w:rPr>
          <w:rStyle w:val="25"/>
          <w:rFonts w:hint="eastAsia" w:ascii="Arial" w:hAnsi="Arial" w:eastAsia="宋体" w:cs="Arial"/>
          <w:b/>
          <w:bCs/>
          <w:color w:val="auto"/>
          <w:lang w:val="en-US" w:eastAsia="zh-CN"/>
        </w:rPr>
      </w:pPr>
      <w:r>
        <w:rPr>
          <w:rStyle w:val="25"/>
          <w:rFonts w:hint="eastAsia" w:ascii="Arial" w:hAnsi="Arial" w:eastAsia="宋体" w:cs="Arial"/>
          <w:b/>
          <w:bCs/>
          <w:color w:val="auto"/>
          <w:lang w:val="en-US" w:eastAsia="zh-CN"/>
        </w:rPr>
        <w:t>QoE measurement reporting over MN/SN</w:t>
      </w:r>
    </w:p>
    <w:p>
      <w:pPr>
        <w:rPr>
          <w:rFonts w:hint="default"/>
          <w:color w:val="FF0000"/>
          <w:lang w:val="en-US"/>
        </w:rPr>
      </w:pPr>
      <w:r>
        <w:rPr>
          <w:rFonts w:hint="eastAsia" w:eastAsia="宋体"/>
          <w:lang w:val="en-US" w:eastAsia="ja-JP"/>
        </w:rPr>
        <w:t>An LS [</w:t>
      </w:r>
      <w:r>
        <w:rPr>
          <w:rFonts w:hint="eastAsia" w:eastAsia="宋体"/>
          <w:lang w:val="en-US" w:eastAsia="zh-CN"/>
        </w:rPr>
        <w:t>2</w:t>
      </w:r>
      <w:r>
        <w:rPr>
          <w:rFonts w:hint="eastAsia" w:eastAsia="宋体"/>
          <w:lang w:val="en-US" w:eastAsia="ja-JP"/>
        </w:rPr>
        <w:t>] is sent from RAN</w:t>
      </w:r>
      <w:r>
        <w:rPr>
          <w:rFonts w:hint="eastAsia" w:eastAsia="宋体"/>
          <w:lang w:val="en-US" w:eastAsia="zh-CN"/>
        </w:rPr>
        <w:t>3</w:t>
      </w:r>
      <w:r>
        <w:rPr>
          <w:rFonts w:hint="eastAsia" w:eastAsia="宋体"/>
          <w:lang w:val="en-US" w:eastAsia="ja-JP"/>
        </w:rPr>
        <w:t xml:space="preserve"> to </w:t>
      </w:r>
      <w:r>
        <w:rPr>
          <w:rFonts w:hint="eastAsia" w:eastAsia="宋体"/>
          <w:lang w:val="en-US" w:eastAsia="zh-CN"/>
        </w:rPr>
        <w:t>RAN2</w:t>
      </w:r>
      <w:r>
        <w:rPr>
          <w:rFonts w:hint="eastAsia" w:eastAsia="宋体"/>
          <w:lang w:val="en-US" w:eastAsia="ja-JP"/>
        </w:rPr>
        <w:t xml:space="preserve"> as following</w:t>
      </w:r>
      <w:r>
        <w:rPr>
          <w:rFonts w:hint="eastAsia" w:eastAsia="宋体"/>
          <w:lang w:val="en-US" w:eastAsia="zh-CN"/>
        </w:rPr>
        <w:t xml:space="preserve"> </w:t>
      </w:r>
      <w:r>
        <w:rPr>
          <w:rFonts w:hint="eastAsia" w:eastAsia="宋体"/>
          <w:lang w:val="en-US" w:eastAsia="ja-JP"/>
        </w:rPr>
        <w:t>indicating that</w:t>
      </w:r>
      <w:r>
        <w:rPr>
          <w:rFonts w:hint="eastAsia" w:eastAsia="宋体"/>
          <w:lang w:val="en-US" w:eastAsia="zh-CN"/>
        </w:rPr>
        <w:t xml:space="preserve"> RAN3 has agreed that QoE reports can be transmitted to either MN or SN and the reporting leg (MCG or SCG) can be changed during the application session.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0"/>
              <w:outlineLvl w:val="0"/>
              <w:rPr>
                <w:rFonts w:asciiTheme="minorHAnsi" w:hAnsiTheme="minorHAnsi" w:cstheme="minorHAnsi"/>
                <w:b/>
                <w:sz w:val="24"/>
                <w:szCs w:val="24"/>
              </w:rPr>
            </w:pPr>
            <w:r>
              <w:rPr>
                <w:rFonts w:asciiTheme="minorHAnsi" w:hAnsiTheme="minorHAnsi" w:cstheme="minorHAnsi"/>
                <w:b/>
                <w:sz w:val="24"/>
                <w:szCs w:val="24"/>
              </w:rPr>
              <w:t>1. Overall description:</w:t>
            </w:r>
          </w:p>
          <w:p>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RAN3 agreed the</w:t>
            </w:r>
            <w:r>
              <w:rPr>
                <w:rFonts w:hint="eastAsia" w:eastAsia="宋体" w:asciiTheme="minorHAnsi" w:hAnsiTheme="minorHAnsi" w:cstheme="minorHAnsi"/>
                <w:sz w:val="22"/>
                <w:szCs w:val="22"/>
                <w:lang w:val="en-US"/>
              </w:rPr>
              <w:t xml:space="preserve"> following</w:t>
            </w:r>
            <w:r>
              <w:rPr>
                <w:rFonts w:asciiTheme="minorHAnsi" w:hAnsiTheme="minorHAnsi" w:cstheme="minorHAnsi"/>
                <w:sz w:val="22"/>
                <w:szCs w:val="22"/>
              </w:rPr>
              <w:t xml:space="preserve"> in RAN3#11</w:t>
            </w:r>
            <w:r>
              <w:rPr>
                <w:rFonts w:hint="eastAsia" w:eastAsia="宋体" w:asciiTheme="minorHAnsi" w:hAnsiTheme="minorHAnsi" w:cstheme="minorHAnsi"/>
                <w:sz w:val="22"/>
                <w:szCs w:val="22"/>
                <w:lang w:val="en-US"/>
              </w:rPr>
              <w:t>7</w:t>
            </w:r>
            <w:r>
              <w:rPr>
                <w:rFonts w:asciiTheme="minorHAnsi" w:hAnsiTheme="minorHAnsi" w:cstheme="minorHAnsi"/>
                <w:sz w:val="22"/>
                <w:szCs w:val="22"/>
              </w:rPr>
              <w:t>-e:</w:t>
            </w:r>
          </w:p>
          <w:p>
            <w:pPr>
              <w:pStyle w:val="46"/>
              <w:numPr>
                <w:ilvl w:val="0"/>
                <w:numId w:val="9"/>
              </w:numPr>
              <w:spacing w:before="120" w:after="0"/>
              <w:jc w:val="left"/>
              <w:rPr>
                <w:rFonts w:asciiTheme="minorHAnsi" w:hAnsiTheme="minorHAnsi" w:cstheme="minorHAnsi"/>
                <w:sz w:val="22"/>
                <w:szCs w:val="22"/>
                <w:lang w:val="en-US"/>
              </w:rPr>
            </w:pPr>
            <w:r>
              <w:rPr>
                <w:rFonts w:hint="eastAsia"/>
                <w:b/>
                <w:bCs/>
                <w:color w:val="1C981C"/>
                <w:lang w:val="en-US"/>
              </w:rPr>
              <w:t>QoE reports can be transmitted to either MN or SN and the reporting leg (MCG or SCG) can be changed during the application session</w:t>
            </w:r>
            <w:r>
              <w:rPr>
                <w:b/>
                <w:bCs/>
                <w:color w:val="1C981C"/>
                <w:lang w:val="en-US"/>
              </w:rPr>
              <w:t>.</w:t>
            </w:r>
          </w:p>
          <w:p>
            <w:pPr>
              <w:spacing w:before="120" w:after="0"/>
              <w:outlineLvl w:val="0"/>
              <w:rPr>
                <w:rFonts w:asciiTheme="minorHAnsi" w:hAnsiTheme="minorHAnsi" w:cstheme="minorHAnsi"/>
                <w:b/>
                <w:sz w:val="24"/>
                <w:szCs w:val="24"/>
              </w:rPr>
            </w:pPr>
            <w:r>
              <w:rPr>
                <w:rFonts w:asciiTheme="minorHAnsi" w:hAnsiTheme="minorHAnsi" w:cstheme="minorHAnsi"/>
                <w:b/>
                <w:sz w:val="24"/>
                <w:szCs w:val="24"/>
              </w:rPr>
              <w:t>2. Actions:</w:t>
            </w:r>
          </w:p>
          <w:p>
            <w:pPr>
              <w:overflowPunct/>
              <w:autoSpaceDE/>
              <w:autoSpaceDN/>
              <w:adjustRightInd/>
              <w:spacing w:before="120" w:after="0"/>
              <w:jc w:val="left"/>
              <w:textAlignment w:val="auto"/>
              <w:rPr>
                <w:rFonts w:hint="eastAsia"/>
                <w:color w:val="FF0000"/>
                <w:vertAlign w:val="baseline"/>
              </w:rPr>
            </w:pPr>
            <w:r>
              <w:rPr>
                <w:rFonts w:asciiTheme="minorHAnsi" w:hAnsiTheme="minorHAnsi" w:cstheme="minorHAnsi"/>
                <w:sz w:val="22"/>
                <w:szCs w:val="22"/>
              </w:rPr>
              <w:t>RAN3 respectfully asks RAN2 to take the above RAN3 agreement</w:t>
            </w:r>
            <w:r>
              <w:rPr>
                <w:rFonts w:hint="eastAsia" w:eastAsia="宋体" w:asciiTheme="minorHAnsi" w:hAnsiTheme="minorHAnsi" w:cstheme="minorHAnsi"/>
                <w:sz w:val="22"/>
                <w:szCs w:val="22"/>
                <w:lang w:val="en-US"/>
              </w:rPr>
              <w:t>s</w:t>
            </w:r>
            <w:r>
              <w:rPr>
                <w:rFonts w:asciiTheme="minorHAnsi" w:hAnsiTheme="minorHAnsi" w:cstheme="minorHAnsi"/>
                <w:sz w:val="22"/>
                <w:szCs w:val="22"/>
              </w:rPr>
              <w:t xml:space="preserve"> into account and provide the necessary RRC signalling support.</w:t>
            </w:r>
          </w:p>
        </w:tc>
      </w:tr>
    </w:tbl>
    <w:p>
      <w:pPr>
        <w:spacing w:after="120" w:afterLines="50"/>
        <w:jc w:val="both"/>
        <w:rPr>
          <w:rFonts w:hint="eastAsia" w:cs="Times New Roman"/>
          <w:bCs/>
          <w:lang w:val="en-US" w:eastAsia="zh-CN"/>
        </w:rPr>
      </w:pPr>
      <w:r>
        <w:rPr>
          <w:rFonts w:hint="eastAsia" w:eastAsia="宋体"/>
          <w:color w:val="auto"/>
          <w:lang w:val="en-US" w:eastAsia="zh-CN"/>
        </w:rPr>
        <w:t>Based on the above LS,</w:t>
      </w:r>
      <w:r>
        <w:rPr>
          <w:rFonts w:hint="eastAsia" w:cs="Times New Roman"/>
          <w:bCs/>
          <w:lang w:val="en-US" w:eastAsia="zh-CN"/>
        </w:rPr>
        <w:t xml:space="preserve"> </w:t>
      </w:r>
      <w:r>
        <w:rPr>
          <w:rFonts w:hint="eastAsia" w:eastAsia="宋体"/>
          <w:color w:val="auto"/>
          <w:lang w:val="en-US" w:eastAsia="zh-CN"/>
        </w:rPr>
        <w:t>both MN and SN can be used to receive measurement reports,</w:t>
      </w:r>
      <w:r>
        <w:rPr>
          <w:rFonts w:hint="eastAsia" w:cs="Times New Roman"/>
          <w:bCs/>
          <w:lang w:val="en-US" w:eastAsia="zh-CN"/>
        </w:rPr>
        <w:t xml:space="preserve"> but the node recieving the report could be either MN or SN, which might not be the node the configures the configuration or even the node generating the configuration. As discussed in configuration part it is possible that the subject that generats the QoE configurations may not be consistent with the subject that sent the QoE configurations. B</w:t>
      </w:r>
      <w:r>
        <w:rPr>
          <w:rFonts w:hint="eastAsia" w:eastAsia="宋体"/>
          <w:color w:val="auto"/>
          <w:lang w:val="en-US" w:eastAsia="zh-CN"/>
        </w:rPr>
        <w:t xml:space="preserve">ut normally </w:t>
      </w:r>
      <w:r>
        <w:rPr>
          <w:rFonts w:hint="eastAsia" w:cs="Times New Roman"/>
          <w:bCs/>
          <w:lang w:val="en-US" w:eastAsia="zh-CN"/>
        </w:rPr>
        <w:t xml:space="preserve">the subject (MN or SN) that generates the QoE configuration may prefer to analyze or forward QoE reports. For example, if SN generates QoE configuration information and MN provides it to UE, SN may prefer to analyze or forward QoE reports. So, MN needs to indicate UE to send QoE reports to SN. Furthermore, when one RAN node is in overload situation, </w:t>
      </w:r>
      <w:r>
        <w:rPr>
          <w:rFonts w:hint="eastAsia" w:eastAsia="宋体"/>
          <w:lang w:val="en-US" w:eastAsia="zh-CN"/>
        </w:rPr>
        <w:t>there could be  available resource in other node for transmission of QoE reports</w:t>
      </w:r>
      <w:r>
        <w:rPr>
          <w:rFonts w:hint="eastAsia" w:cs="Times New Roman"/>
          <w:bCs/>
          <w:lang w:val="en-US" w:eastAsia="zh-CN"/>
        </w:rPr>
        <w:t>. In this case it is useful to indicate UE to switch to the node that is available for QoE report. Therefore, we think it is necessary to introduce a branch indication information, and the NW includes a branch indication through dedicating signalling when providing the QoE configuration.</w:t>
      </w:r>
    </w:p>
    <w:p>
      <w:pPr>
        <w:spacing w:after="120" w:afterLines="50"/>
        <w:jc w:val="both"/>
        <w:rPr>
          <w:rFonts w:hint="eastAsia"/>
          <w:b/>
          <w:bCs/>
          <w:lang w:val="en-US" w:eastAsia="zh-CN"/>
        </w:rPr>
      </w:pPr>
      <w:r>
        <w:rPr>
          <w:rFonts w:hint="eastAsia"/>
          <w:b/>
          <w:bCs/>
          <w:lang w:val="en-US" w:eastAsia="zh-CN"/>
        </w:rPr>
        <w:t>Observation 5: The subject that generated the QoE configurations may not be consistent with the subject that sent the QoE configuration.</w:t>
      </w:r>
    </w:p>
    <w:p>
      <w:pPr>
        <w:spacing w:after="120" w:afterLines="50"/>
        <w:jc w:val="both"/>
        <w:rPr>
          <w:rFonts w:hint="eastAsia"/>
          <w:b/>
          <w:bCs/>
          <w:lang w:val="en-US" w:eastAsia="zh-CN"/>
        </w:rPr>
      </w:pPr>
      <w:r>
        <w:rPr>
          <w:rFonts w:hint="eastAsia"/>
          <w:b/>
          <w:bCs/>
          <w:lang w:val="en-US" w:eastAsia="zh-CN"/>
        </w:rPr>
        <w:t>Observation 6: The NW may need to indicate to UE the node to report QoE considering both the node interested in analyzing the QoE report or the overload condition.</w:t>
      </w:r>
    </w:p>
    <w:p>
      <w:pPr>
        <w:spacing w:before="120" w:after="120" w:line="260" w:lineRule="auto"/>
        <w:jc w:val="both"/>
        <w:rPr>
          <w:rFonts w:hint="eastAsia"/>
          <w:b/>
          <w:bCs/>
          <w:lang w:val="en-US" w:eastAsia="zh-CN"/>
        </w:rPr>
      </w:pPr>
      <w:r>
        <w:rPr>
          <w:b/>
          <w:bCs/>
        </w:rPr>
        <w:t>Proposa</w:t>
      </w:r>
      <w:r>
        <w:rPr>
          <w:rFonts w:hint="eastAsia"/>
          <w:b/>
          <w:bCs/>
          <w:lang w:val="en-US" w:eastAsia="zh-CN"/>
        </w:rPr>
        <w:t>l 4</w:t>
      </w:r>
      <w:r>
        <w:rPr>
          <w:b/>
          <w:bCs/>
        </w:rPr>
        <w:t>:</w:t>
      </w:r>
      <w:r>
        <w:rPr>
          <w:rFonts w:hint="eastAsia" w:eastAsia="宋体"/>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introduce a branch indication information for QoE reports.</w:t>
      </w:r>
    </w:p>
    <w:p>
      <w:pPr>
        <w:rPr>
          <w:color w:val="FF0000"/>
        </w:rPr>
      </w:pPr>
    </w:p>
    <w:bookmarkEnd w:id="0"/>
    <w:p>
      <w:pPr>
        <w:pStyle w:val="2"/>
        <w:rPr>
          <w:rFonts w:cs="Arial"/>
          <w:b/>
          <w:lang w:val="en-US"/>
        </w:rPr>
      </w:pPr>
      <w:bookmarkStart w:id="1" w:name="_Hlk83889356"/>
      <w:bookmarkStart w:id="2" w:name="_Hlk83889312"/>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after="120" w:afterLines="50"/>
        <w:ind w:left="0" w:leftChars="0"/>
        <w:jc w:val="both"/>
        <w:rPr>
          <w:rFonts w:hint="eastAsia"/>
          <w:b/>
          <w:bCs/>
          <w:lang w:val="en-US" w:eastAsia="zh-CN"/>
        </w:rPr>
      </w:pPr>
      <w:r>
        <w:rPr>
          <w:b/>
          <w:bCs/>
        </w:rPr>
        <w:t>Observation</w:t>
      </w:r>
      <w:r>
        <w:rPr>
          <w:rFonts w:hint="eastAsia" w:eastAsia="宋体"/>
          <w:b/>
          <w:bCs/>
          <w:lang w:val="en-US" w:eastAsia="zh-CN"/>
        </w:rPr>
        <w:t xml:space="preserve"> 1</w:t>
      </w:r>
      <w:r>
        <w:rPr>
          <w:b/>
          <w:bCs/>
        </w:rPr>
        <w:t>:</w:t>
      </w:r>
      <w:r>
        <w:rPr>
          <w:rFonts w:hint="eastAsia" w:ascii="Times New Roman" w:hAnsi="Times New Roman" w:cs="Times New Roman"/>
          <w:bCs/>
          <w:lang w:val="en-US" w:eastAsia="zh-CN"/>
        </w:rPr>
        <w:t xml:space="preserve"> </w:t>
      </w:r>
      <w:r>
        <w:rPr>
          <w:rFonts w:hint="eastAsia"/>
          <w:b/>
          <w:bCs/>
          <w:lang w:val="en-US" w:eastAsia="zh-CN"/>
        </w:rPr>
        <w:t>Before discussing the information contained in the QoE measurement configuration, the configuration method of QoE measurement needs to be clarified.</w:t>
      </w:r>
    </w:p>
    <w:p>
      <w:pPr>
        <w:spacing w:after="120" w:afterLines="50"/>
        <w:ind w:left="0" w:leftChars="0"/>
        <w:jc w:val="both"/>
        <w:rPr>
          <w:rFonts w:hint="eastAsia"/>
          <w:b/>
          <w:bCs/>
          <w:lang w:val="en-US" w:eastAsia="zh-CN"/>
        </w:rPr>
      </w:pPr>
      <w:r>
        <w:rPr>
          <w:rFonts w:hint="eastAsia"/>
          <w:b/>
          <w:bCs/>
          <w:lang w:val="en-US" w:eastAsia="zh-CN"/>
        </w:rPr>
        <w:t>Observation 2: For S-based QoE only MN can receives the QoE configuration sent from CN, thus it is natural that MN configure the QoE configuration to UE which is also aligned with RAN3</w:t>
      </w:r>
      <w:r>
        <w:rPr>
          <w:rFonts w:hint="default"/>
          <w:b/>
          <w:bCs/>
          <w:lang w:val="en-US" w:eastAsia="zh-CN"/>
        </w:rPr>
        <w:t>’</w:t>
      </w:r>
      <w:r>
        <w:rPr>
          <w:rFonts w:hint="eastAsia"/>
          <w:b/>
          <w:bCs/>
          <w:lang w:val="en-US" w:eastAsia="zh-CN"/>
        </w:rPr>
        <w:t>s decision.</w:t>
      </w:r>
    </w:p>
    <w:p>
      <w:pPr>
        <w:spacing w:after="120" w:afterLines="50"/>
        <w:jc w:val="both"/>
        <w:rPr>
          <w:rFonts w:hint="default" w:ascii="Times New Roman" w:hAnsi="Times New Roman" w:cs="Times New Roman"/>
          <w:bCs/>
          <w:lang w:val="en-US" w:eastAsia="zh-CN"/>
        </w:rPr>
      </w:pPr>
      <w:r>
        <w:rPr>
          <w:b/>
          <w:bCs/>
        </w:rPr>
        <w:t>Observation</w:t>
      </w:r>
      <w:r>
        <w:rPr>
          <w:rFonts w:hint="eastAsia" w:eastAsia="宋体"/>
          <w:b/>
          <w:bCs/>
          <w:lang w:val="en-US" w:eastAsia="zh-CN"/>
        </w:rPr>
        <w:t xml:space="preserve"> 3</w:t>
      </w:r>
      <w:r>
        <w:rPr>
          <w:b/>
          <w:bCs/>
        </w:rPr>
        <w:t>:</w:t>
      </w:r>
      <w:r>
        <w:rPr>
          <w:rFonts w:hint="eastAsia" w:ascii="Times New Roman" w:hAnsi="Times New Roman" w:cs="Times New Roman"/>
          <w:bCs/>
          <w:lang w:val="en-US" w:eastAsia="zh-CN"/>
        </w:rPr>
        <w:t xml:space="preserve"> </w:t>
      </w:r>
      <w:r>
        <w:rPr>
          <w:rFonts w:hint="eastAsia"/>
          <w:b/>
          <w:bCs/>
          <w:lang w:val="en-US" w:eastAsia="zh-CN"/>
        </w:rPr>
        <w:t>For M-based QoE configuration, MN should be able to send the legacy QoE configuration.</w:t>
      </w:r>
    </w:p>
    <w:p>
      <w:pPr>
        <w:spacing w:after="120" w:afterLines="50"/>
        <w:jc w:val="both"/>
        <w:rPr>
          <w:rFonts w:hint="default" w:ascii="Times New Roman" w:hAnsi="Times New Roman" w:eastAsia="宋体" w:cs="Times New Roman"/>
          <w:bCs/>
          <w:lang w:val="en-US" w:eastAsia="zh-CN"/>
        </w:rPr>
      </w:pPr>
      <w:r>
        <w:rPr>
          <w:b/>
          <w:bCs/>
        </w:rPr>
        <w:t>Observation</w:t>
      </w:r>
      <w:r>
        <w:rPr>
          <w:rFonts w:hint="eastAsia" w:eastAsia="宋体"/>
          <w:b/>
          <w:bCs/>
          <w:lang w:val="en-US" w:eastAsia="zh-CN"/>
        </w:rPr>
        <w:t xml:space="preserve"> 4</w:t>
      </w:r>
      <w:r>
        <w:rPr>
          <w:b/>
          <w:bCs/>
        </w:rPr>
        <w:t>:</w:t>
      </w:r>
      <w:r>
        <w:rPr>
          <w:rFonts w:hint="eastAsia" w:eastAsia="宋体"/>
          <w:b/>
          <w:bCs/>
          <w:lang w:val="en-US" w:eastAsia="zh-CN"/>
        </w:rPr>
        <w:t xml:space="preserve"> </w:t>
      </w:r>
      <w:r>
        <w:rPr>
          <w:rFonts w:hint="default" w:eastAsia="宋体"/>
          <w:b/>
          <w:bCs/>
          <w:lang w:val="en-US" w:eastAsia="zh-CN"/>
        </w:rPr>
        <w:t>If</w:t>
      </w:r>
      <w:r>
        <w:rPr>
          <w:rFonts w:hint="eastAsia" w:eastAsia="宋体"/>
          <w:b/>
          <w:bCs/>
          <w:lang w:val="en-US" w:eastAsia="zh-CN"/>
        </w:rPr>
        <w:t xml:space="preserve"> SN generates RVQoE configurations, MN might need to modify the RVQoE configuration based on its requirement in some cases. </w:t>
      </w:r>
    </w:p>
    <w:p>
      <w:pPr>
        <w:spacing w:after="120" w:afterLines="50"/>
        <w:jc w:val="both"/>
        <w:rPr>
          <w:rFonts w:hint="eastAsia"/>
          <w:b/>
          <w:bCs/>
          <w:lang w:val="en-US" w:eastAsia="zh-CN"/>
        </w:rPr>
      </w:pPr>
      <w:r>
        <w:rPr>
          <w:rFonts w:hint="eastAsia"/>
          <w:b/>
          <w:bCs/>
          <w:lang w:val="en-US" w:eastAsia="zh-CN"/>
        </w:rPr>
        <w:t>Observation 5: The subject that generated the QoE configurations may not be consistent with the subject that sent the QoE configuration.</w:t>
      </w:r>
    </w:p>
    <w:p>
      <w:pPr>
        <w:spacing w:after="120" w:afterLines="50"/>
        <w:jc w:val="both"/>
        <w:rPr>
          <w:rFonts w:hint="eastAsia"/>
          <w:b/>
          <w:bCs/>
          <w:lang w:val="en-US" w:eastAsia="zh-CN"/>
        </w:rPr>
      </w:pPr>
      <w:r>
        <w:rPr>
          <w:rFonts w:hint="eastAsia"/>
          <w:b/>
          <w:bCs/>
          <w:lang w:val="en-US" w:eastAsia="zh-CN"/>
        </w:rPr>
        <w:t>Observation 6: The NW may need to indicate to UE the node to report QoE considering both the node interested in analyzing the QoE report or the overload condition.</w:t>
      </w:r>
    </w:p>
    <w:p>
      <w:pPr>
        <w:spacing w:after="120" w:afterLines="50"/>
        <w:ind w:left="0" w:leftChars="0"/>
        <w:jc w:val="both"/>
        <w:rPr>
          <w:rFonts w:hint="default"/>
          <w:b/>
          <w:bCs/>
          <w:lang w:val="en-US" w:eastAsia="zh-CN"/>
        </w:rPr>
      </w:pPr>
      <w:r>
        <w:rPr>
          <w:rFonts w:hint="eastAsia"/>
          <w:b/>
          <w:bCs/>
          <w:lang w:val="en-US" w:eastAsia="zh-CN"/>
        </w:rPr>
        <w:t>Proposal 1: For S-based QoE, MN configures the QoE configuration to UE.</w:t>
      </w:r>
    </w:p>
    <w:p>
      <w:pPr>
        <w:spacing w:after="120" w:afterLines="50"/>
        <w:jc w:val="both"/>
        <w:rPr>
          <w:rFonts w:hint="eastAsia" w:ascii="Times New Roman" w:hAnsi="Times New Roman" w:cs="Times New Roman"/>
          <w:bCs/>
          <w:lang w:val="en-US" w:eastAsia="zh-CN"/>
        </w:rPr>
      </w:pPr>
      <w:r>
        <w:rPr>
          <w:b/>
          <w:bCs/>
        </w:rPr>
        <w:t>Proposa</w:t>
      </w:r>
      <w:r>
        <w:rPr>
          <w:rFonts w:hint="eastAsia"/>
          <w:b/>
          <w:bCs/>
          <w:lang w:val="en-US" w:eastAsia="zh-CN"/>
        </w:rPr>
        <w:t>l 2</w:t>
      </w:r>
      <w:r>
        <w:rPr>
          <w:b/>
          <w:bCs/>
        </w:rPr>
        <w:t>:</w:t>
      </w:r>
      <w:r>
        <w:rPr>
          <w:rFonts w:hint="eastAsia" w:eastAsia="宋体"/>
          <w:b/>
          <w:bCs/>
          <w:lang w:val="en-US" w:eastAsia="zh-CN"/>
        </w:rPr>
        <w:t xml:space="preserve"> It</w:t>
      </w:r>
      <w:r>
        <w:rPr>
          <w:rFonts w:hint="default" w:eastAsia="宋体"/>
          <w:b/>
          <w:bCs/>
          <w:lang w:val="en-US" w:eastAsia="zh-CN"/>
        </w:rPr>
        <w:t>’</w:t>
      </w:r>
      <w:r>
        <w:rPr>
          <w:rFonts w:hint="eastAsia" w:eastAsia="宋体"/>
          <w:b/>
          <w:bCs/>
          <w:lang w:val="en-US" w:eastAsia="zh-CN"/>
        </w:rPr>
        <w:t xml:space="preserve">s suggested that </w:t>
      </w:r>
      <w:r>
        <w:rPr>
          <w:rFonts w:hint="eastAsia"/>
          <w:b/>
          <w:bCs/>
          <w:lang w:val="en-US" w:eastAsia="zh-CN"/>
        </w:rPr>
        <w:t>whether SN supports sending the M-based QoE configuration to UE depends on RAN3</w:t>
      </w:r>
      <w:r>
        <w:rPr>
          <w:rFonts w:hint="default"/>
          <w:b/>
          <w:bCs/>
          <w:lang w:val="en-US" w:eastAsia="zh-CN"/>
        </w:rPr>
        <w:t>’</w:t>
      </w:r>
      <w:r>
        <w:rPr>
          <w:rFonts w:hint="eastAsia"/>
          <w:b/>
          <w:bCs/>
          <w:lang w:val="en-US" w:eastAsia="zh-CN"/>
        </w:rPr>
        <w:t>s conclusion.</w:t>
      </w:r>
    </w:p>
    <w:p>
      <w:pPr>
        <w:spacing w:after="120" w:afterLines="50"/>
        <w:ind w:left="0" w:leftChars="0"/>
        <w:jc w:val="both"/>
        <w:rPr>
          <w:rFonts w:hint="eastAsia"/>
          <w:b/>
          <w:bCs/>
          <w:highlight w:val="none"/>
          <w:lang w:val="en-US"/>
        </w:rPr>
      </w:pPr>
      <w:r>
        <w:rPr>
          <w:b/>
          <w:bCs/>
          <w:highlight w:val="none"/>
        </w:rPr>
        <w:t>Proposa</w:t>
      </w:r>
      <w:r>
        <w:rPr>
          <w:rFonts w:hint="eastAsia"/>
          <w:b/>
          <w:bCs/>
          <w:highlight w:val="none"/>
          <w:lang w:val="en-US" w:eastAsia="zh-CN"/>
        </w:rPr>
        <w:t>l 3</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It</w:t>
      </w:r>
      <w:r>
        <w:rPr>
          <w:rFonts w:hint="default"/>
          <w:b/>
          <w:bCs/>
          <w:highlight w:val="none"/>
          <w:lang w:val="en-US" w:eastAsia="zh-CN"/>
        </w:rPr>
        <w:t>’</w:t>
      </w:r>
      <w:r>
        <w:rPr>
          <w:rFonts w:hint="eastAsia"/>
          <w:b/>
          <w:bCs/>
          <w:highlight w:val="none"/>
          <w:lang w:val="en-US" w:eastAsia="zh-CN"/>
        </w:rPr>
        <w:t xml:space="preserve">s suggested that whether </w:t>
      </w:r>
      <w:r>
        <w:rPr>
          <w:rFonts w:hint="eastAsia" w:eastAsia="宋体"/>
          <w:b/>
          <w:bCs/>
          <w:highlight w:val="none"/>
          <w:lang w:val="en-US" w:eastAsia="zh-CN"/>
        </w:rPr>
        <w:t>S</w:t>
      </w:r>
      <w:r>
        <w:rPr>
          <w:rFonts w:hint="eastAsia"/>
          <w:b/>
          <w:bCs/>
          <w:highlight w:val="none"/>
          <w:lang w:val="en-US"/>
        </w:rPr>
        <w:t xml:space="preserve">N </w:t>
      </w:r>
      <w:r>
        <w:rPr>
          <w:rFonts w:hint="eastAsia" w:eastAsia="宋体"/>
          <w:b/>
          <w:bCs/>
          <w:highlight w:val="none"/>
          <w:lang w:val="en-US" w:eastAsia="zh-CN"/>
        </w:rPr>
        <w:t xml:space="preserve">supports </w:t>
      </w:r>
      <w:r>
        <w:rPr>
          <w:rFonts w:hint="eastAsia"/>
          <w:b/>
          <w:bCs/>
          <w:highlight w:val="none"/>
          <w:lang w:val="en-US"/>
        </w:rPr>
        <w:t>send</w:t>
      </w:r>
      <w:r>
        <w:rPr>
          <w:rFonts w:hint="eastAsia" w:eastAsia="宋体"/>
          <w:b/>
          <w:bCs/>
          <w:highlight w:val="none"/>
          <w:lang w:val="en-US" w:eastAsia="zh-CN"/>
        </w:rPr>
        <w:t xml:space="preserve">ing the </w:t>
      </w:r>
      <w:r>
        <w:rPr>
          <w:rFonts w:hint="eastAsia"/>
          <w:b/>
          <w:bCs/>
          <w:highlight w:val="none"/>
          <w:lang w:val="en-US"/>
        </w:rPr>
        <w:t>RVQ</w:t>
      </w:r>
      <w:bookmarkStart w:id="5" w:name="_GoBack"/>
      <w:bookmarkEnd w:id="5"/>
      <w:r>
        <w:rPr>
          <w:rFonts w:hint="eastAsia" w:eastAsia="宋体"/>
          <w:b/>
          <w:bCs/>
          <w:highlight w:val="none"/>
          <w:lang w:val="en-US" w:eastAsia="zh-CN"/>
        </w:rPr>
        <w:t>o</w:t>
      </w:r>
      <w:r>
        <w:rPr>
          <w:rFonts w:hint="eastAsia"/>
          <w:b/>
          <w:bCs/>
          <w:highlight w:val="none"/>
          <w:lang w:val="en-US"/>
        </w:rPr>
        <w:t xml:space="preserve">E configuration to UE </w:t>
      </w:r>
      <w:r>
        <w:rPr>
          <w:rFonts w:hint="eastAsia"/>
          <w:b/>
          <w:bCs/>
          <w:highlight w:val="none"/>
          <w:lang w:val="en-US" w:eastAsia="zh-CN"/>
        </w:rPr>
        <w:t>depends on RAN3</w:t>
      </w:r>
      <w:r>
        <w:rPr>
          <w:rFonts w:hint="default"/>
          <w:b/>
          <w:bCs/>
          <w:highlight w:val="none"/>
          <w:lang w:val="en-US" w:eastAsia="zh-CN"/>
        </w:rPr>
        <w:t>’</w:t>
      </w:r>
      <w:r>
        <w:rPr>
          <w:rFonts w:hint="eastAsia"/>
          <w:b/>
          <w:bCs/>
          <w:highlight w:val="none"/>
          <w:lang w:val="en-US" w:eastAsia="zh-CN"/>
        </w:rPr>
        <w:t>s conclusion</w:t>
      </w:r>
      <w:r>
        <w:rPr>
          <w:rFonts w:hint="eastAsia"/>
          <w:b/>
          <w:bCs/>
          <w:highlight w:val="none"/>
          <w:lang w:val="en-US"/>
        </w:rPr>
        <w:t>.</w:t>
      </w:r>
    </w:p>
    <w:p>
      <w:pPr>
        <w:spacing w:before="120" w:after="120" w:line="260" w:lineRule="auto"/>
        <w:jc w:val="both"/>
        <w:rPr>
          <w:rFonts w:hint="eastAsia"/>
          <w:b/>
          <w:bCs/>
          <w:lang w:val="en-US" w:eastAsia="zh-CN"/>
        </w:rPr>
      </w:pPr>
      <w:r>
        <w:rPr>
          <w:b/>
          <w:bCs/>
        </w:rPr>
        <w:t>Proposa</w:t>
      </w:r>
      <w:r>
        <w:rPr>
          <w:rFonts w:hint="eastAsia"/>
          <w:b/>
          <w:bCs/>
          <w:lang w:val="en-US" w:eastAsia="zh-CN"/>
        </w:rPr>
        <w:t>l 4</w:t>
      </w:r>
      <w:r>
        <w:rPr>
          <w:b/>
          <w:bCs/>
        </w:rPr>
        <w:t>:</w:t>
      </w:r>
      <w:r>
        <w:rPr>
          <w:rFonts w:hint="eastAsia" w:eastAsia="宋体"/>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introduce a branch indication information for QoE reports.</w:t>
      </w:r>
    </w:p>
    <w:p>
      <w:pPr>
        <w:spacing w:before="120" w:after="120" w:line="260" w:lineRule="auto"/>
        <w:jc w:val="both"/>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6"/>
        <w:numPr>
          <w:ilvl w:val="0"/>
          <w:numId w:val="10"/>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46"/>
        <w:numPr>
          <w:ilvl w:val="0"/>
          <w:numId w:val="10"/>
        </w:numPr>
        <w:ind w:firstLineChars="0"/>
        <w:rPr>
          <w:rFonts w:hint="eastAsia"/>
        </w:rPr>
      </w:pPr>
      <w:r>
        <w:rPr>
          <w:rFonts w:hint="eastAsia"/>
          <w:lang w:val="en-US" w:eastAsia="zh-CN"/>
        </w:rPr>
        <w:t xml:space="preserve">R2-2209330, </w:t>
      </w:r>
      <w:r>
        <w:rPr>
          <w:rFonts w:hint="eastAsia"/>
        </w:rPr>
        <w:t>LS to RAN2 on RAN3 agreement of QoE reporting in NR-DC</w:t>
      </w:r>
      <w:r>
        <w:rPr>
          <w:rFonts w:hint="eastAsia"/>
          <w:lang w:val="en-US" w:eastAsia="zh-CN"/>
        </w:rPr>
        <w:t>, August,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游明朝">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方正宋体S-超大字符集">
    <w:panose1 w:val="02000000000000000000"/>
    <w:charset w:val="86"/>
    <w:family w:val="auto"/>
    <w:pitch w:val="default"/>
    <w:sig w:usb0="00000001" w:usb1="0800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汉仪仿宋简">
    <w:panose1 w:val="02010600000101010101"/>
    <w:charset w:val="86"/>
    <w:family w:val="auto"/>
    <w:pitch w:val="default"/>
    <w:sig w:usb0="00000001" w:usb1="080E0800" w:usb2="00000002"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9BB4C0E"/>
    <w:multiLevelType w:val="multilevel"/>
    <w:tmpl w:val="79BB4C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3"/>
  </w:num>
  <w:num w:numId="4">
    <w:abstractNumId w:val="6"/>
  </w:num>
  <w:num w:numId="5">
    <w:abstractNumId w:val="7"/>
  </w:num>
  <w:num w:numId="6">
    <w:abstractNumId w:val="0"/>
  </w:num>
  <w:num w:numId="7">
    <w:abstractNumId w:val="1"/>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E3E9496"/>
    <w:rsid w:val="0E5F9CB4"/>
    <w:rsid w:val="0F0EE4C1"/>
    <w:rsid w:val="0FA0424B"/>
    <w:rsid w:val="121A43C3"/>
    <w:rsid w:val="12496A3B"/>
    <w:rsid w:val="14743F25"/>
    <w:rsid w:val="15A77CF7"/>
    <w:rsid w:val="15EFE608"/>
    <w:rsid w:val="1725558F"/>
    <w:rsid w:val="1C6C6FE7"/>
    <w:rsid w:val="1D954282"/>
    <w:rsid w:val="1DFBF6E4"/>
    <w:rsid w:val="1F4C11C0"/>
    <w:rsid w:val="1FED5282"/>
    <w:rsid w:val="24BE5892"/>
    <w:rsid w:val="26882CCD"/>
    <w:rsid w:val="26F7BF4C"/>
    <w:rsid w:val="27FFA541"/>
    <w:rsid w:val="297DC4A8"/>
    <w:rsid w:val="2BAF152E"/>
    <w:rsid w:val="2D2E6356"/>
    <w:rsid w:val="2F8E5407"/>
    <w:rsid w:val="30DE7E5D"/>
    <w:rsid w:val="315601A1"/>
    <w:rsid w:val="316A5656"/>
    <w:rsid w:val="31FE24B3"/>
    <w:rsid w:val="326A457D"/>
    <w:rsid w:val="34674028"/>
    <w:rsid w:val="36EE39A5"/>
    <w:rsid w:val="38316253"/>
    <w:rsid w:val="38612C28"/>
    <w:rsid w:val="38E5511B"/>
    <w:rsid w:val="39F73F8B"/>
    <w:rsid w:val="3A00635D"/>
    <w:rsid w:val="3A6D81E3"/>
    <w:rsid w:val="3AB0450D"/>
    <w:rsid w:val="3BE3D02D"/>
    <w:rsid w:val="3BFF0C49"/>
    <w:rsid w:val="3E985826"/>
    <w:rsid w:val="3F6203BF"/>
    <w:rsid w:val="3FF79F2F"/>
    <w:rsid w:val="3FFA43A6"/>
    <w:rsid w:val="3FFADB85"/>
    <w:rsid w:val="3FFD8422"/>
    <w:rsid w:val="456D246E"/>
    <w:rsid w:val="457B68DE"/>
    <w:rsid w:val="462420DE"/>
    <w:rsid w:val="4693A455"/>
    <w:rsid w:val="49D1242C"/>
    <w:rsid w:val="53B06961"/>
    <w:rsid w:val="53DBFC72"/>
    <w:rsid w:val="54140328"/>
    <w:rsid w:val="55FD291D"/>
    <w:rsid w:val="56DD3CBA"/>
    <w:rsid w:val="570E7D91"/>
    <w:rsid w:val="5752678E"/>
    <w:rsid w:val="57A84624"/>
    <w:rsid w:val="57F9F4C0"/>
    <w:rsid w:val="5A49DD30"/>
    <w:rsid w:val="5A874152"/>
    <w:rsid w:val="5B0F4579"/>
    <w:rsid w:val="5B47CE77"/>
    <w:rsid w:val="5BBF1214"/>
    <w:rsid w:val="5EB79E98"/>
    <w:rsid w:val="5EDA4C83"/>
    <w:rsid w:val="5EE6136B"/>
    <w:rsid w:val="5F236657"/>
    <w:rsid w:val="5F329599"/>
    <w:rsid w:val="60A80188"/>
    <w:rsid w:val="61B37ED5"/>
    <w:rsid w:val="62FF9A58"/>
    <w:rsid w:val="66DE7035"/>
    <w:rsid w:val="677D7344"/>
    <w:rsid w:val="67E56CE4"/>
    <w:rsid w:val="6843BC62"/>
    <w:rsid w:val="68522667"/>
    <w:rsid w:val="691275D4"/>
    <w:rsid w:val="6962E34B"/>
    <w:rsid w:val="69E5BA5C"/>
    <w:rsid w:val="6AEC7E8E"/>
    <w:rsid w:val="6B0278D1"/>
    <w:rsid w:val="6C286E44"/>
    <w:rsid w:val="6C76434F"/>
    <w:rsid w:val="6CA8A0BD"/>
    <w:rsid w:val="6CF94B0A"/>
    <w:rsid w:val="6D074150"/>
    <w:rsid w:val="6DF7F8C1"/>
    <w:rsid w:val="6E6F6473"/>
    <w:rsid w:val="6EBD79AA"/>
    <w:rsid w:val="6EDFE721"/>
    <w:rsid w:val="6F7FE3F0"/>
    <w:rsid w:val="6FBF69E8"/>
    <w:rsid w:val="6FC7F1BE"/>
    <w:rsid w:val="71B722E2"/>
    <w:rsid w:val="727428C1"/>
    <w:rsid w:val="737EFC44"/>
    <w:rsid w:val="737F5333"/>
    <w:rsid w:val="73F64E03"/>
    <w:rsid w:val="73FF9F8C"/>
    <w:rsid w:val="757BF952"/>
    <w:rsid w:val="767F27D6"/>
    <w:rsid w:val="76F43E69"/>
    <w:rsid w:val="772E1279"/>
    <w:rsid w:val="776FEFA2"/>
    <w:rsid w:val="77EECA84"/>
    <w:rsid w:val="7866265F"/>
    <w:rsid w:val="78E12248"/>
    <w:rsid w:val="79E13B9D"/>
    <w:rsid w:val="7A1E2EED"/>
    <w:rsid w:val="7A6E44C1"/>
    <w:rsid w:val="7AA3A95B"/>
    <w:rsid w:val="7AA9E0DC"/>
    <w:rsid w:val="7AD659AC"/>
    <w:rsid w:val="7B747242"/>
    <w:rsid w:val="7B751B3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F4336EA"/>
    <w:rsid w:val="7F6FC3DB"/>
    <w:rsid w:val="7F7D579B"/>
    <w:rsid w:val="7F7D7656"/>
    <w:rsid w:val="7F992501"/>
    <w:rsid w:val="7FA2C79D"/>
    <w:rsid w:val="7FDE9AA9"/>
    <w:rsid w:val="7FE3032F"/>
    <w:rsid w:val="7FEC6F91"/>
    <w:rsid w:val="7FFB8F88"/>
    <w:rsid w:val="7FFFB156"/>
    <w:rsid w:val="9B3F6C7C"/>
    <w:rsid w:val="9BAE45FC"/>
    <w:rsid w:val="9EF63205"/>
    <w:rsid w:val="A3DE6C07"/>
    <w:rsid w:val="AAD38468"/>
    <w:rsid w:val="ABEE53F4"/>
    <w:rsid w:val="B57E36BC"/>
    <w:rsid w:val="B65A7AAE"/>
    <w:rsid w:val="BB6C1E6C"/>
    <w:rsid w:val="BBCB115D"/>
    <w:rsid w:val="BBFC745E"/>
    <w:rsid w:val="BCF5EDDE"/>
    <w:rsid w:val="BDDF77C8"/>
    <w:rsid w:val="BE7E8A05"/>
    <w:rsid w:val="BEBFB4D1"/>
    <w:rsid w:val="BF3F4E4A"/>
    <w:rsid w:val="BFBCA0CF"/>
    <w:rsid w:val="BFCEF061"/>
    <w:rsid w:val="BFDF84EB"/>
    <w:rsid w:val="BFF76D42"/>
    <w:rsid w:val="BFF90683"/>
    <w:rsid w:val="C6FB4D67"/>
    <w:rsid w:val="C7FF8FB4"/>
    <w:rsid w:val="C8FF51BA"/>
    <w:rsid w:val="CB91F186"/>
    <w:rsid w:val="CBFF8685"/>
    <w:rsid w:val="CF4714AE"/>
    <w:rsid w:val="D37F4C68"/>
    <w:rsid w:val="D575FC31"/>
    <w:rsid w:val="D5F5B8E6"/>
    <w:rsid w:val="D68D1050"/>
    <w:rsid w:val="D7E72850"/>
    <w:rsid w:val="D7F6DA9A"/>
    <w:rsid w:val="D9A77203"/>
    <w:rsid w:val="D9D4D66E"/>
    <w:rsid w:val="DBF91EB3"/>
    <w:rsid w:val="DDEC5EFC"/>
    <w:rsid w:val="DDFF1BDE"/>
    <w:rsid w:val="DEFC8A9A"/>
    <w:rsid w:val="DFED06EF"/>
    <w:rsid w:val="E4BF6A47"/>
    <w:rsid w:val="E83D41F3"/>
    <w:rsid w:val="EAEABC4D"/>
    <w:rsid w:val="EAFD4DE0"/>
    <w:rsid w:val="EBF78488"/>
    <w:rsid w:val="EBFDAD4D"/>
    <w:rsid w:val="ED5FB71C"/>
    <w:rsid w:val="EDFFE875"/>
    <w:rsid w:val="EFB334B9"/>
    <w:rsid w:val="F21A3672"/>
    <w:rsid w:val="F2FF8C5C"/>
    <w:rsid w:val="F3775739"/>
    <w:rsid w:val="F5FF9526"/>
    <w:rsid w:val="F63F3C85"/>
    <w:rsid w:val="F6657418"/>
    <w:rsid w:val="F6B552BA"/>
    <w:rsid w:val="F6FC273B"/>
    <w:rsid w:val="F79D2B10"/>
    <w:rsid w:val="F7ECBD19"/>
    <w:rsid w:val="F7EE441C"/>
    <w:rsid w:val="F7EE4F89"/>
    <w:rsid w:val="F9B7C2FB"/>
    <w:rsid w:val="F9BFB2A1"/>
    <w:rsid w:val="F9E377B6"/>
    <w:rsid w:val="FADD67B2"/>
    <w:rsid w:val="FB3B950C"/>
    <w:rsid w:val="FB4E9BD6"/>
    <w:rsid w:val="FBEFE8AE"/>
    <w:rsid w:val="FBF7563B"/>
    <w:rsid w:val="FBFAD513"/>
    <w:rsid w:val="FBFCBB6D"/>
    <w:rsid w:val="FBFFA049"/>
    <w:rsid w:val="FC71C2BC"/>
    <w:rsid w:val="FCCECD9C"/>
    <w:rsid w:val="FCD82315"/>
    <w:rsid w:val="FCF704CC"/>
    <w:rsid w:val="FCFB4383"/>
    <w:rsid w:val="FDE71F62"/>
    <w:rsid w:val="FDFF4BA5"/>
    <w:rsid w:val="FDFFA44C"/>
    <w:rsid w:val="FEFE0680"/>
    <w:rsid w:val="FEFE7999"/>
    <w:rsid w:val="FF65430A"/>
    <w:rsid w:val="FF773F42"/>
    <w:rsid w:val="FF8FC82E"/>
    <w:rsid w:val="FFBF71ED"/>
    <w:rsid w:val="FFCC92C0"/>
    <w:rsid w:val="FFCF8EED"/>
    <w:rsid w:val="FFD722E0"/>
    <w:rsid w:val="FFEF958A"/>
    <w:rsid w:val="FFFA6C2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1"/>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2"/>
    <w:qFormat/>
    <w:uiPriority w:val="0"/>
    <w:rPr>
      <w:rFonts w:ascii="Arial" w:hAnsi="Arial" w:eastAsia="Times New Roman" w:cs="Times New Roman"/>
      <w:sz w:val="36"/>
      <w:szCs w:val="20"/>
      <w:lang w:val="en-GB" w:eastAsia="ja-JP"/>
    </w:rPr>
  </w:style>
  <w:style w:type="character" w:customStyle="1" w:styleId="31">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13"/>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13"/>
    <w:qFormat/>
    <w:uiPriority w:val="0"/>
    <w:rPr>
      <w:rFonts w:ascii="Arial" w:hAnsi="Arial"/>
    </w:rPr>
  </w:style>
  <w:style w:type="paragraph" w:customStyle="1" w:styleId="42">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2"/>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1"/>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2</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2022-05-07T06:46:00Z</dcterms:created>
  <dc:creator>ZTE(Zhihong)</dc:creator>
  <cp:lastModifiedBy>tanjie</cp:lastModifiedBy>
  <dcterms:modified xsi:type="dcterms:W3CDTF">2022-09-30T14:15:49Z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